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30.08.2022 N 784</w:t>
              <w:br/>
              <w:t xml:space="preserve"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  <w:br/>
              <w:t xml:space="preserve">(Зарегистрировано в Минюсте России 21.10.2022 N 70647)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октября 2022 г. N 70647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августа 2022 г. N 784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ПРИЕМА НА ОБУЧЕНИЕ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НАЧАЛЬНОГО ОБЩЕГО, ОСНОВНОГО ОБЩЕГО И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ОБРАЗОВАНИЯ, УТВЕРЖДЕННЫЙ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w:history="0" r:id="rId8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0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г. и действует до 1 марта 2026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августа 2022 г. N 784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ПОРЯДОК ПРИЕМА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1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2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&lt;20.1&gt; "(далее - ЕПГУ)";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дополнить сноской "20.1"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"&lt;20.1&gt; </w:t>
      </w:r>
      <w:hyperlink w:history="0" r:id="rId14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5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6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"1 апреля текущего года" заменить словами "не позднее 1 апреля текущего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7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8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9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 23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20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 27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1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------------ Недействующая редакция {КонсультантПлюс}">
        <w:r>
          <w:rPr>
            <w:sz w:val="20"/>
            <w:color w:val="0000ff"/>
          </w:rPr>
          <w:t xml:space="preserve">Пункт 29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30.08.2022 N 784</w:t>
            <w:br/>
            <w:t>"О внесении изменений в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6D591E4A82BE74A2097B53FCC72B7A1A75F3C794DB7DE11B5CB4F546531F0B00C0C4E354047F285EF5AA3D9D124E5A0590E4848CO3UCG" TargetMode = "External"/>
	<Relationship Id="rId8" Type="http://schemas.openxmlformats.org/officeDocument/2006/relationships/hyperlink" Target="consultantplus://offline/ref=6B6D591E4A82BE74A2097B53FCC72B7A1A72FBC393D87DE11B5CB4F546531F0B00C0C4E7550C747D0ABAAB61D9455D5A0490E687903DAE40O1U9G" TargetMode = "External"/>
	<Relationship Id="rId9" Type="http://schemas.openxmlformats.org/officeDocument/2006/relationships/hyperlink" Target="consultantplus://offline/ref=6B6D591E4A82BE74A2097B53FCC72B7A1A72FBC393D87DE11B5CB4F546531F0B00C0C4E7550C74780DBAAB61D9455D5A0490E687903DAE40O1U9G" TargetMode = "External"/>
	<Relationship Id="rId10" Type="http://schemas.openxmlformats.org/officeDocument/2006/relationships/hyperlink" Target="consultantplus://offline/ref=6B6D591E4A82BE74A2097B53FCC72B7A1A72FAC19EDC7DE11B5CB4F546531F0B00C0C4E7550C747D0CBAAB61D9455D5A0490E687903DAE40O1U9G" TargetMode = "External"/>
	<Relationship Id="rId11" Type="http://schemas.openxmlformats.org/officeDocument/2006/relationships/hyperlink" Target="consultantplus://offline/ref=6B6D591E4A82BE74A2097B53FCC72B7A1A72FAC19EDC7DE11B5CB4F546531F0B00C0C4E7550C747B08BAAB61D9455D5A0490E687903DAE40O1U9G" TargetMode = "External"/>
	<Relationship Id="rId12" Type="http://schemas.openxmlformats.org/officeDocument/2006/relationships/hyperlink" Target="consultantplus://offline/ref=6B6D591E4A82BE74A2097B53FCC72B7A1A72FAC19EDC7DE11B5CB4F546531F0B00C0C4E7550C747B08BAAB61D9455D5A0490E687903DAE40O1U9G" TargetMode = "External"/>
	<Relationship Id="rId13" Type="http://schemas.openxmlformats.org/officeDocument/2006/relationships/hyperlink" Target="consultantplus://offline/ref=6B6D591E4A82BE74A2097B53FCC72B7A1A72FAC19EDC7DE11B5CB4F546531F0B00C0C4E7550C747B08BAAB61D9455D5A0490E687903DAE40O1U9G" TargetMode = "External"/>
	<Relationship Id="rId14" Type="http://schemas.openxmlformats.org/officeDocument/2006/relationships/hyperlink" Target="consultantplus://offline/ref=6B6D591E4A82BE74A2097B53FCC72B7A1A72F5CE94D87DE11B5CB4F546531F0B12C09CEB550E6A7C0CAFFD309FO1U3G" TargetMode = "External"/>
	<Relationship Id="rId15" Type="http://schemas.openxmlformats.org/officeDocument/2006/relationships/hyperlink" Target="consultantplus://offline/ref=6B6D591E4A82BE74A2097B53FCC72B7A1A72FAC19EDC7DE11B5CB4F546531F0B00C0C4E7550C74740FBAAB61D9455D5A0490E687903DAE40O1U9G" TargetMode = "External"/>
	<Relationship Id="rId16" Type="http://schemas.openxmlformats.org/officeDocument/2006/relationships/hyperlink" Target="consultantplus://offline/ref=6B6D591E4A82BE74A2097B53FCC72B7A1A72FAC19EDC7DE11B5CB4F546531F0B00C0C4E7550C74740FBAAB61D9455D5A0490E687903DAE40O1U9G" TargetMode = "External"/>
	<Relationship Id="rId17" Type="http://schemas.openxmlformats.org/officeDocument/2006/relationships/hyperlink" Target="consultantplus://offline/ref=6B6D591E4A82BE74A2097B53FCC72B7A1A72FAC19EDC7DE11B5CB4F546531F0B00C0C4E7550C74740FBAAB61D9455D5A0490E687903DAE40O1U9G" TargetMode = "External"/>
	<Relationship Id="rId18" Type="http://schemas.openxmlformats.org/officeDocument/2006/relationships/hyperlink" Target="consultantplus://offline/ref=6B6D591E4A82BE74A2097B53FCC72B7A1A72FAC19EDC7DE11B5CB4F546531F0B00C0C4E7550C747408BAAB61D9455D5A0490E687903DAE40O1U9G" TargetMode = "External"/>
	<Relationship Id="rId19" Type="http://schemas.openxmlformats.org/officeDocument/2006/relationships/hyperlink" Target="consultantplus://offline/ref=6B6D591E4A82BE74A2097B53FCC72B7A1A72FAC19EDC7DE11B5CB4F546531F0B00C0C4E7550C747506BAAB61D9455D5A0490E687903DAE40O1U9G" TargetMode = "External"/>
	<Relationship Id="rId20" Type="http://schemas.openxmlformats.org/officeDocument/2006/relationships/hyperlink" Target="consultantplus://offline/ref=6B6D591E4A82BE74A2097B53FCC72B7A1A72FAC19EDC7DE11B5CB4F546531F0B00C0C4E7550C75780CBAAB61D9455D5A0490E687903DAE40O1U9G" TargetMode = "External"/>
	<Relationship Id="rId21" Type="http://schemas.openxmlformats.org/officeDocument/2006/relationships/hyperlink" Target="consultantplus://offline/ref=6B6D591E4A82BE74A2097B53FCC72B7A1A72FAC19EDC7DE11B5CB4F546531F0B00C0C4E7550C75780ABAAB61D9455D5A0490E687903DAE40O1U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30.08.2022 N 784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21.10.2022 N 70647)</dc:title>
  <dcterms:created xsi:type="dcterms:W3CDTF">2023-03-02T06:20:13Z</dcterms:created>
</cp:coreProperties>
</file>