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2FFF">
      <w:pPr>
        <w:pStyle w:val="printredaction-line"/>
        <w:divId w:val="1746953854"/>
      </w:pPr>
      <w:bookmarkStart w:id="0" w:name="_GoBack"/>
      <w:bookmarkEnd w:id="0"/>
      <w:r>
        <w:t xml:space="preserve">Редакция от 5 </w:t>
      </w:r>
      <w:proofErr w:type="gramStart"/>
      <w:r>
        <w:t>авг</w:t>
      </w:r>
      <w:proofErr w:type="gramEnd"/>
      <w:r>
        <w:t xml:space="preserve"> 2019</w:t>
      </w:r>
    </w:p>
    <w:p w:rsidR="00000000" w:rsidRDefault="007D2FFF">
      <w:pPr>
        <w:pStyle w:val="2"/>
        <w:divId w:val="1746953854"/>
        <w:rPr>
          <w:rFonts w:eastAsia="Times New Roman"/>
        </w:rPr>
      </w:pPr>
      <w:r>
        <w:rPr>
          <w:rFonts w:eastAsia="Times New Roman"/>
        </w:rPr>
        <w:t>Типовые проводки для бюджетных и автономных учреждений. Расчеты с дебиторами по доходам</w:t>
      </w:r>
    </w:p>
    <w:p w:rsidR="00000000" w:rsidRDefault="007D2FFF">
      <w:pPr>
        <w:divId w:val="431361885"/>
        <w:rPr>
          <w:rFonts w:eastAsia="Times New Roman"/>
        </w:rPr>
      </w:pPr>
      <w:r>
        <w:rPr>
          <w:rFonts w:eastAsia="Times New Roman"/>
        </w:rPr>
        <w:t>В таблице найдете готовые решения по учету доходов. Расскажем, как начислить доходы от реализации, от других поступлений из бюджета, от организаций и граждан. Узнаете, как принять деньги, как вернуть их обратно контрагенту, а также как списать долги и пров</w:t>
      </w:r>
      <w:r>
        <w:rPr>
          <w:rFonts w:eastAsia="Times New Roman"/>
        </w:rPr>
        <w:t xml:space="preserve">ести взаимозачет. </w:t>
      </w:r>
    </w:p>
    <w:tbl>
      <w:tblPr>
        <w:tblW w:w="5000" w:type="pct"/>
        <w:tblCellMar>
          <w:top w:w="75" w:type="dxa"/>
          <w:left w:w="150" w:type="dxa"/>
          <w:bottom w:w="75" w:type="dxa"/>
          <w:right w:w="150" w:type="dxa"/>
        </w:tblCellMar>
        <w:tblLook w:val="04A0" w:firstRow="1" w:lastRow="0" w:firstColumn="1" w:lastColumn="0" w:noHBand="0" w:noVBand="1"/>
      </w:tblPr>
      <w:tblGrid>
        <w:gridCol w:w="4366"/>
        <w:gridCol w:w="2434"/>
        <w:gridCol w:w="2434"/>
        <w:gridCol w:w="3124"/>
        <w:gridCol w:w="2512"/>
      </w:tblGrid>
      <w:tr w:rsidR="00000000">
        <w:trPr>
          <w:divId w:val="2127966319"/>
          <w:tblHeader/>
        </w:trPr>
        <w:tc>
          <w:tcPr>
            <w:tcW w:w="232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a3"/>
              <w:jc w:val="center"/>
              <w:rPr>
                <w:b/>
                <w:bCs/>
              </w:rPr>
            </w:pPr>
            <w:r>
              <w:rPr>
                <w:b/>
                <w:bCs/>
              </w:rPr>
              <w:t>Содержание операци</w:t>
            </w:r>
            <w:r>
              <w:rPr>
                <w:b/>
                <w:bCs/>
              </w:rPr>
              <w:t>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a3"/>
              <w:jc w:val="center"/>
              <w:rPr>
                <w:b/>
                <w:bCs/>
              </w:rPr>
            </w:pPr>
            <w:r>
              <w:rPr>
                <w:b/>
                <w:bCs/>
              </w:rPr>
              <w:t>Бухгалтерская запис</w:t>
            </w:r>
            <w:r>
              <w:rPr>
                <w:b/>
                <w:bCs/>
              </w:rPr>
              <w:t>ь</w:t>
            </w:r>
          </w:p>
        </w:tc>
        <w:tc>
          <w:tcPr>
            <w:tcW w:w="256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a3"/>
              <w:jc w:val="center"/>
              <w:rPr>
                <w:b/>
                <w:bCs/>
              </w:rPr>
            </w:pPr>
            <w:r>
              <w:rPr>
                <w:b/>
                <w:bCs/>
              </w:rPr>
              <w:t>Документальное оформлени</w:t>
            </w:r>
            <w:r>
              <w:rPr>
                <w:b/>
                <w:bCs/>
              </w:rPr>
              <w:t>е</w:t>
            </w:r>
          </w:p>
        </w:tc>
        <w:tc>
          <w:tcPr>
            <w:tcW w:w="2385" w:type="dxa"/>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a3"/>
              <w:jc w:val="center"/>
              <w:rPr>
                <w:b/>
                <w:bCs/>
              </w:rPr>
            </w:pPr>
            <w:r>
              <w:rPr>
                <w:b/>
                <w:bCs/>
              </w:rPr>
              <w:t>Основани</w:t>
            </w:r>
            <w:r>
              <w:rPr>
                <w:b/>
                <w:bCs/>
              </w:rPr>
              <w:t>е</w:t>
            </w:r>
          </w:p>
        </w:tc>
      </w:tr>
      <w:tr w:rsidR="00000000">
        <w:trPr>
          <w:divId w:val="2127966319"/>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pPr>
              <w:rPr>
                <w:b/>
                <w:bCs/>
              </w:rPr>
            </w:pP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a3"/>
              <w:jc w:val="center"/>
              <w:rPr>
                <w:b/>
                <w:bCs/>
              </w:rPr>
            </w:pPr>
            <w:r>
              <w:rPr>
                <w:b/>
                <w:bCs/>
              </w:rPr>
              <w:t>дебе</w:t>
            </w:r>
            <w:r>
              <w:rPr>
                <w:b/>
                <w:bCs/>
              </w:rPr>
              <w:t>т</w:t>
            </w:r>
          </w:p>
        </w:tc>
        <w:tc>
          <w:tcPr>
            <w:tcW w:w="1605" w:type="dxa"/>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a3"/>
              <w:jc w:val="center"/>
              <w:rPr>
                <w:b/>
                <w:bCs/>
              </w:rPr>
            </w:pPr>
            <w:r>
              <w:rPr>
                <w:b/>
                <w:bCs/>
              </w:rPr>
              <w:t>креди</w:t>
            </w:r>
            <w:r>
              <w:rPr>
                <w:b/>
                <w:bCs/>
              </w:rPr>
              <w:t>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pPr>
              <w:rPr>
                <w:b/>
                <w:bCs/>
              </w:rPr>
            </w:pPr>
          </w:p>
        </w:tc>
      </w:tr>
      <w:tr w:rsidR="00000000">
        <w:trPr>
          <w:divId w:val="2127966319"/>
        </w:trPr>
        <w:tc>
          <w:tcPr>
            <w:tcW w:w="0" w:type="auto"/>
            <w:gridSpan w:val="5"/>
            <w:hideMark/>
          </w:tcPr>
          <w:p w:rsidR="00000000" w:rsidRDefault="007D2FFF">
            <w:pPr>
              <w:pStyle w:val="2"/>
              <w:jc w:val="center"/>
              <w:rPr>
                <w:rFonts w:eastAsia="Times New Roman"/>
              </w:rPr>
            </w:pPr>
            <w:r>
              <w:rPr>
                <w:rStyle w:val="a4"/>
                <w:rFonts w:eastAsia="Times New Roman"/>
                <w:b/>
                <w:bCs/>
              </w:rPr>
              <w:t>Доходы от аренд</w:t>
            </w:r>
            <w:r>
              <w:rPr>
                <w:rStyle w:val="a4"/>
                <w:rFonts w:eastAsia="Times New Roman"/>
                <w:b/>
                <w:bCs/>
              </w:rPr>
              <w:t>ы</w:t>
            </w:r>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Начислены доходы </w:t>
            </w:r>
            <w:proofErr w:type="gramStart"/>
            <w:r>
              <w:t>от</w:t>
            </w:r>
            <w:proofErr w:type="gramEnd"/>
            <w:r>
              <w:t>:</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сдачи имущества в</w:t>
            </w:r>
            <w:r>
              <w:t xml:space="preserve"> </w:t>
            </w:r>
            <w:hyperlink r:id="rId5" w:anchor="/document/12/309754/dfasgp0td4/" w:tooltip="При операционной аренде учреждение-арендатор получает имущество во временное пользование. Право оперативного управления на этот объект к нему не переходит. Учреждение пользуется имуществом..." w:history="1">
              <w:r>
                <w:rPr>
                  <w:rStyle w:val="a5"/>
                </w:rPr>
                <w:t>операционную аренду</w:t>
              </w:r>
            </w:hyperlink>
            <w:r>
              <w:t>, по договорам аренды и субаренд</w:t>
            </w:r>
            <w:r>
              <w:t>ы</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2.205.21.56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2.401.40.12</w:t>
            </w:r>
            <w:r>
              <w:t>1</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Бухгалтерская справка </w:t>
            </w:r>
            <w:r>
              <w:t>(</w:t>
            </w:r>
            <w:hyperlink r:id="rId6" w:anchor="/document/140/41229/" w:tooltip="ОКУД 0504833. Бухгалтерская справка" w:history="1">
              <w:r>
                <w:rPr>
                  <w:rStyle w:val="a5"/>
                </w:rPr>
                <w:t>ф. 0504833</w:t>
              </w:r>
            </w:hyperlink>
            <w:r>
              <w:t>), догово</w:t>
            </w:r>
            <w:r>
              <w:t>р</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п.</w:t>
            </w:r>
            <w:r>
              <w:t> </w:t>
            </w:r>
            <w:hyperlink r:id="rId7" w:anchor="/document/99/902254660/ZAP1SS43E6/" w:tooltip="начисление доходов от аренды имущества бюджетного учреждения, переданного арендаторам согласно заключенным договорам, отражается по дебету счета 220520000 Расчеты по доходам от собственности..." w:history="1">
              <w:r>
                <w:rPr>
                  <w:rStyle w:val="a5"/>
                </w:rPr>
                <w:t>93</w:t>
              </w:r>
            </w:hyperlink>
            <w:r>
              <w:t>,</w:t>
            </w:r>
            <w:r>
              <w:t xml:space="preserve"> </w:t>
            </w:r>
            <w:hyperlink r:id="rId8" w:anchor="/document/99/902254660/XA00M8E2N8/" w:tooltip="начисление доходов от лицензионного вознаграждения, платы за использование патентов, авторских прав, франшиз, природных ресурсов отражается по кредиту соответствующих счетов аналитического..." w:history="1">
              <w:r>
                <w:rPr>
                  <w:rStyle w:val="a5"/>
                </w:rPr>
                <w:t>150</w:t>
              </w:r>
            </w:hyperlink>
            <w:r>
              <w:t xml:space="preserve"> Инструкции № 174н,</w:t>
            </w:r>
            <w:r>
              <w:t> </w:t>
            </w:r>
            <w:hyperlink r:id="rId9" w:anchor="/document/99/902254661/XA00MFQ2O5/" w:tooltip="начисление доходов от аренды имущества автономного учреждения, переданного в рамках операционной аренды арендаторам согласно заключенным договорам, отражается по дебету счета 020521560..." w:history="1">
              <w:r>
                <w:rPr>
                  <w:rStyle w:val="a5"/>
                </w:rPr>
                <w:t>п. 96 Инструкции № 183н</w:t>
              </w:r>
            </w:hyperlink>
            <w:r>
              <w:t>,</w:t>
            </w:r>
            <w:r>
              <w:t xml:space="preserve"> </w:t>
            </w:r>
            <w:hyperlink r:id="rId10" w:anchor="/document/99/555944502/XA00ME62NT/" w:tooltip="9.3.5. На подстатью 135 &quot;Доходы по условным арендным платежам&quot; КОСГУ относятся доходы от части платы" w:history="1">
              <w:r>
                <w:rPr>
                  <w:rStyle w:val="a5"/>
                </w:rPr>
                <w:t>п. 9.3.5 Порядка № 209н</w:t>
              </w:r>
            </w:hyperlink>
          </w:p>
          <w:p w:rsidR="00000000" w:rsidRDefault="007D2FFF">
            <w:pPr>
              <w:pStyle w:val="a3"/>
            </w:pPr>
            <w:r>
              <w:t>Справочно:</w:t>
            </w:r>
            <w:r>
              <w:t xml:space="preserve"> </w:t>
            </w:r>
            <w:hyperlink r:id="rId11" w:anchor="/document/16/64186/dfastddqnp/" w:tooltip="" w:history="1">
              <w:r>
                <w:rPr>
                  <w:rStyle w:val="a5"/>
                </w:rPr>
                <w:t>на доходы от аренды СГС «Доходы» не распространяется</w:t>
              </w:r>
            </w:hyperlink>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сдачи имущества в финансовую аренду (лизинг</w:t>
            </w:r>
            <w:r>
              <w:t>)</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2.205.22.56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2.401.40.12</w:t>
            </w:r>
            <w: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сдачи в аренду природных ресурсо</w:t>
            </w:r>
            <w:r>
              <w:t>в</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2.205.23.56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2.401.40.12</w:t>
            </w:r>
            <w: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возмещения коммунальных и эксплуатационных расходов по имуществу, переданному в аренду, безвозмездное пользование</w:t>
            </w:r>
            <w:r>
              <w:t>;</w:t>
            </w:r>
          </w:p>
          <w:p w:rsidR="00000000" w:rsidRDefault="007D2FFF">
            <w:pPr>
              <w:pStyle w:val="a3"/>
            </w:pPr>
            <w:r>
              <w:t xml:space="preserve">– возмещение других затрат, которые понесли в связи с содержанием </w:t>
            </w:r>
            <w:r>
              <w:lastRenderedPageBreak/>
              <w:t>имущества по договорам аренды, безвозмездного пользования</w:t>
            </w:r>
            <w:r>
              <w:t>;</w:t>
            </w:r>
          </w:p>
          <w:p w:rsidR="00000000" w:rsidRDefault="007D2FFF">
            <w:pPr>
              <w:pStyle w:val="a3"/>
            </w:pPr>
            <w:r>
              <w:t>– другие анало</w:t>
            </w:r>
            <w:r>
              <w:t>гичные доход</w:t>
            </w:r>
            <w:r>
              <w:t>ы</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lastRenderedPageBreak/>
              <w:t>2.205.35.56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2.401.10.13</w:t>
            </w:r>
            <w: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lastRenderedPageBreak/>
              <w:t>Досрочно прекращен договор аренды</w:t>
            </w:r>
            <w:r>
              <w:t>:</w:t>
            </w:r>
          </w:p>
        </w:tc>
      </w:tr>
      <w:tr w:rsidR="00000000">
        <w:trPr>
          <w:divId w:val="2127966319"/>
        </w:trPr>
        <w:tc>
          <w:tcPr>
            <w:tcW w:w="232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операционная аренд</w:t>
            </w:r>
            <w:r>
              <w:t>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Метод «</w:t>
            </w:r>
            <w:proofErr w:type="gramStart"/>
            <w:r>
              <w:t>Красное</w:t>
            </w:r>
            <w:proofErr w:type="gramEnd"/>
            <w:r>
              <w:t xml:space="preserve"> сторно</w:t>
            </w:r>
            <w:r>
              <w:t>»</w:t>
            </w:r>
          </w:p>
        </w:tc>
        <w:tc>
          <w:tcPr>
            <w:tcW w:w="2565" w:type="dxa"/>
            <w:vMerge w:val="restart"/>
            <w:hideMark/>
          </w:tcPr>
          <w:p w:rsidR="00000000" w:rsidRDefault="007D2FFF">
            <w:pPr>
              <w:pStyle w:val="a3"/>
            </w:pPr>
            <w:r>
              <w:t xml:space="preserve">Бухгалтерская справка </w:t>
            </w:r>
            <w:r>
              <w:t>(</w:t>
            </w:r>
            <w:hyperlink r:id="rId12" w:anchor="/document/140/41229/" w:tooltip="ОКУД 0504833. Бухгалтерская справка" w:history="1">
              <w:r>
                <w:rPr>
                  <w:rStyle w:val="a5"/>
                </w:rPr>
                <w:t>ф. 0504833</w:t>
              </w:r>
            </w:hyperlink>
            <w:r>
              <w:t>), документ о расторжени</w:t>
            </w:r>
            <w:r>
              <w:t>и</w:t>
            </w:r>
          </w:p>
        </w:tc>
        <w:tc>
          <w:tcPr>
            <w:tcW w:w="2385" w:type="dxa"/>
            <w:vMerge w:val="restart"/>
            <w:hideMark/>
          </w:tcPr>
          <w:p w:rsidR="00000000" w:rsidRDefault="007D2FFF">
            <w:pPr>
              <w:pStyle w:val="a3"/>
            </w:pPr>
            <w:hyperlink r:id="rId13" w:anchor="/document/99/902254660/ZAP27V43K8/" w:tooltip="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w:history="1">
              <w:r>
                <w:rPr>
                  <w:rStyle w:val="a5"/>
                </w:rPr>
                <w:t>п. 158 Инструкции № 174н</w:t>
              </w:r>
            </w:hyperlink>
            <w:r>
              <w:t>,</w:t>
            </w:r>
            <w:r>
              <w:t> </w:t>
            </w:r>
            <w:hyperlink r:id="rId14" w:anchor="/document/99/902254661/ZAP27V43K8/" w:tooltip="при досрочном прекращении договора аренды (имущественного найма), в соответствии с которым были переданы объекты учета..." w:history="1">
              <w:r>
                <w:rPr>
                  <w:rStyle w:val="a5"/>
                </w:rPr>
                <w:t>п. 96 Инструкции № 183н</w:t>
              </w:r>
            </w:hyperlink>
          </w:p>
        </w:tc>
      </w:tr>
      <w:tr w:rsidR="00000000">
        <w:trPr>
          <w:divId w:val="2127966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0.205.21.56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0.401.40.12</w:t>
            </w:r>
            <w:r>
              <w:t>1</w:t>
            </w:r>
          </w:p>
        </w:tc>
        <w:tc>
          <w:tcPr>
            <w:tcW w:w="0" w:type="auto"/>
            <w:vMerge/>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неоперационная (финансовая) аренд</w:t>
            </w:r>
            <w:r>
              <w:t>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Метод «</w:t>
            </w:r>
            <w:proofErr w:type="gramStart"/>
            <w:r>
              <w:t>Красное</w:t>
            </w:r>
            <w:proofErr w:type="gramEnd"/>
            <w:r>
              <w:t xml:space="preserve"> сторно</w:t>
            </w:r>
            <w:r>
              <w:t>»</w:t>
            </w:r>
          </w:p>
        </w:tc>
        <w:tc>
          <w:tcPr>
            <w:tcW w:w="0" w:type="auto"/>
            <w:vMerge/>
            <w:vAlign w:val="center"/>
            <w:hideMark/>
          </w:tcPr>
          <w:p w:rsidR="00000000" w:rsidRDefault="007D2FFF"/>
        </w:tc>
        <w:tc>
          <w:tcPr>
            <w:tcW w:w="0" w:type="auto"/>
            <w:vMerge/>
            <w:vAlign w:val="center"/>
            <w:hideMark/>
          </w:tcPr>
          <w:p w:rsidR="00000000" w:rsidRDefault="007D2FFF"/>
        </w:tc>
      </w:tr>
      <w:tr w:rsidR="00000000">
        <w:trPr>
          <w:divId w:val="2127966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0.205.22.56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0.401.40.12</w:t>
            </w:r>
            <w:r>
              <w:t>2</w:t>
            </w:r>
          </w:p>
        </w:tc>
        <w:tc>
          <w:tcPr>
            <w:tcW w:w="0" w:type="auto"/>
            <w:vMerge/>
            <w:vAlign w:val="center"/>
            <w:hideMark/>
          </w:tcPr>
          <w:p w:rsidR="00000000" w:rsidRDefault="007D2FFF"/>
        </w:tc>
        <w:tc>
          <w:tcPr>
            <w:tcW w:w="0" w:type="auto"/>
            <w:vMerge/>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00000" w:rsidRDefault="007D2FFF">
            <w:pPr>
              <w:pStyle w:val="2"/>
              <w:jc w:val="center"/>
              <w:rPr>
                <w:rFonts w:eastAsia="Times New Roman"/>
              </w:rPr>
            </w:pPr>
            <w:r>
              <w:rPr>
                <w:rStyle w:val="a4"/>
                <w:rFonts w:eastAsia="Times New Roman"/>
                <w:b/>
                <w:bCs/>
              </w:rPr>
              <w:t>Другие доходы от собственност</w:t>
            </w:r>
            <w:r>
              <w:rPr>
                <w:rStyle w:val="a4"/>
                <w:rFonts w:eastAsia="Times New Roman"/>
                <w:b/>
                <w:bCs/>
              </w:rPr>
              <w:t>и</w:t>
            </w:r>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Начислены доходы </w:t>
            </w:r>
            <w:proofErr w:type="gramStart"/>
            <w:r>
              <w:t>от</w:t>
            </w:r>
            <w:proofErr w:type="gramEnd"/>
            <w:r>
              <w:t>:</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платежей при пользовании природными ресурсам</w:t>
            </w:r>
            <w:r>
              <w:t>и</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2.205.23.56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2.401.10.12</w:t>
            </w:r>
            <w:r>
              <w:t>3</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Бухгалтерская справка </w:t>
            </w:r>
            <w:r>
              <w:t>(</w:t>
            </w:r>
            <w:hyperlink r:id="rId15" w:anchor="/document/140/41229/" w:tooltip="ОКУД 0504833. Бухгалтерская справка" w:history="1">
              <w:r>
                <w:rPr>
                  <w:rStyle w:val="a5"/>
                </w:rPr>
                <w:t>ф. 0504833</w:t>
              </w:r>
            </w:hyperlink>
            <w:r>
              <w:t>), догово</w:t>
            </w:r>
            <w:r>
              <w:t>р</w:t>
            </w:r>
          </w:p>
        </w:tc>
        <w:tc>
          <w:tcPr>
            <w:tcW w:w="2385" w:type="dxa"/>
            <w:vMerge w:val="restart"/>
            <w:hideMark/>
          </w:tcPr>
          <w:p w:rsidR="00000000" w:rsidRDefault="007D2FFF">
            <w:pPr>
              <w:pStyle w:val="a3"/>
            </w:pPr>
            <w:r>
              <w:t>п.</w:t>
            </w:r>
            <w:r>
              <w:t> </w:t>
            </w:r>
            <w:hyperlink r:id="rId16" w:anchor="/document/99/902254660/ZAP1SS43E6/" w:tooltip="начисление доходов от аренды имущества бюджетного учреждения, переданного арендаторам согласно заключенным договорам, отражается по дебету счета 220520000 Расчеты по доходам от собственности..." w:history="1">
              <w:r>
                <w:rPr>
                  <w:rStyle w:val="a5"/>
                </w:rPr>
                <w:t>93</w:t>
              </w:r>
            </w:hyperlink>
            <w:r>
              <w:t>,</w:t>
            </w:r>
            <w:r>
              <w:t xml:space="preserve"> </w:t>
            </w:r>
            <w:hyperlink r:id="rId17" w:anchor="/document/99/902254660/XA00M8E2N8/" w:tooltip="начисление доходов от лицензионного вознаграждения, платы за использование патентов, авторских прав, франшиз, природных ресурсов отражается по кредиту соответствующих счетов аналитического..." w:history="1">
              <w:r>
                <w:rPr>
                  <w:rStyle w:val="a5"/>
                </w:rPr>
                <w:t>150</w:t>
              </w:r>
            </w:hyperlink>
            <w:r>
              <w:t xml:space="preserve"> Инструкции № 174н,</w:t>
            </w:r>
            <w:r>
              <w:t> </w:t>
            </w:r>
            <w:hyperlink r:id="rId18" w:anchor="/document/99/902254661/XA00MFQ2O5/" w:tooltip="96. Операции по счету оформляются следующими бухгалтерскими записями:" w:history="1">
              <w:r>
                <w:rPr>
                  <w:rStyle w:val="a5"/>
                </w:rPr>
                <w:t>п. 96 Инструкции № 183н</w:t>
              </w:r>
            </w:hyperlink>
          </w:p>
          <w:p w:rsidR="00000000" w:rsidRDefault="007D2FFF">
            <w:pPr>
              <w:pStyle w:val="a3"/>
            </w:pPr>
            <w:r>
              <w:t>Справочно</w:t>
            </w:r>
            <w:r>
              <w:t>:</w:t>
            </w:r>
          </w:p>
          <w:p w:rsidR="00000000" w:rsidRDefault="007D2FFF">
            <w:pPr>
              <w:pStyle w:val="a3"/>
            </w:pPr>
            <w:hyperlink r:id="rId19" w:anchor="/document/16/64186/dfascvofgy/" w:tooltip="" w:history="1">
              <w:r>
                <w:rPr>
                  <w:rStyle w:val="a5"/>
                </w:rPr>
                <w:t xml:space="preserve">Как признавать доходы </w:t>
              </w:r>
              <w:r>
                <w:rPr>
                  <w:rStyle w:val="a5"/>
                </w:rPr>
                <w:t xml:space="preserve">от собственности по </w:t>
              </w:r>
              <w:r>
                <w:rPr>
                  <w:rStyle w:val="a5"/>
                </w:rPr>
                <w:lastRenderedPageBreak/>
                <w:t>СГС «Доходы»</w:t>
              </w:r>
            </w:hyperlink>
          </w:p>
          <w:p w:rsidR="00000000" w:rsidRDefault="007D2FFF">
            <w:pPr>
              <w:pStyle w:val="a3"/>
            </w:pPr>
            <w:hyperlink r:id="rId20" w:anchor="/document/12/247066/" w:tooltip="" w:history="1">
              <w:r>
                <w:rPr>
                  <w:rStyle w:val="a5"/>
                </w:rPr>
                <w:t>На какой код КОСГУ относить доходы от общежития</w:t>
              </w:r>
            </w:hyperlink>
          </w:p>
          <w:p w:rsidR="00000000" w:rsidRDefault="007D2FFF">
            <w:pPr>
              <w:pStyle w:val="a3"/>
            </w:pPr>
            <w:r>
              <w:t> </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прибыли, приходящейся на доли в уставных (складочных) капиталах хозяйственных товариществ и обществ, или дивидендов по акция</w:t>
            </w:r>
            <w:r>
              <w:t>м</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2.205.27.56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2.401.10.12</w:t>
            </w:r>
            <w: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предоставления неисключительных прав на результаты интеллектуальной деятельности или средст</w:t>
            </w:r>
            <w:r>
              <w:t>ва индивидуализаци</w:t>
            </w:r>
            <w:r>
              <w:t>и</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2.205.28.56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2.401.10.12</w:t>
            </w:r>
            <w: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lastRenderedPageBreak/>
              <w:t>– собственности, не отнесенные на</w:t>
            </w:r>
            <w:r>
              <w:t> </w:t>
            </w:r>
            <w:hyperlink r:id="rId21" w:anchor="/document/99/555944502/XA00M9A2N9/" w:tooltip="9.2.1. На подстатью 121 &quot;Доходы от операционной аренды&quot;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доходов от условных арендных платежей" w:history="1">
              <w:r>
                <w:rPr>
                  <w:rStyle w:val="a5"/>
                </w:rPr>
                <w:t>подстатьи КОСГУ 121–128, 12А, 12К, 12Т</w:t>
              </w:r>
            </w:hyperlink>
            <w:r>
              <w:t>. Например, по дого</w:t>
            </w:r>
            <w:r>
              <w:t>ворам соцнайма, найма жилых помещени</w:t>
            </w:r>
            <w:r>
              <w:t>й</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2.205.29.56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2.401.10.12</w:t>
            </w:r>
            <w: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lastRenderedPageBreak/>
              <w:t>– процентов на остаток денежных средств, размещенных автономным учреждением в форме депозитов</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2.205.24.56Х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2.401.10.124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 процентов по иным финансовым инструментам автономного учреждения, не отнесенным на</w:t>
            </w:r>
            <w:r>
              <w:rPr>
                <w:rFonts w:eastAsia="Times New Roman"/>
              </w:rPr>
              <w:t xml:space="preserve"> </w:t>
            </w:r>
            <w:hyperlink r:id="rId22" w:anchor="/document/99/555944502/XA00MB02NI/" w:tooltip="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w:history="1">
              <w:r>
                <w:rPr>
                  <w:rStyle w:val="a5"/>
                  <w:rFonts w:eastAsia="Times New Roman"/>
                </w:rPr>
                <w:t>подстатьи КОСГУ 124 и 125</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2.205.26.56Х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2.401.10.126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Доходы от готовой продукции, работ, услу</w:t>
            </w:r>
            <w:r>
              <w:rPr>
                <w:rStyle w:val="a4"/>
                <w:rFonts w:eastAsia="Times New Roman"/>
                <w:b/>
                <w:bCs/>
              </w:rPr>
              <w:t>г</w:t>
            </w:r>
            <w:r>
              <w:rPr>
                <w:rStyle w:val="btn"/>
                <w:rFonts w:eastAsia="Times New Roman"/>
                <w:vanish/>
              </w:rPr>
              <w:t>1</w:t>
            </w:r>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Начислены доходы</w:t>
            </w:r>
            <w:r>
              <w:t>:</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за реализованную готовую продукцию и товары, выполненные работы, оказанные услуг</w:t>
            </w:r>
            <w:r>
              <w:t>и</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2.205.31.56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2.401.10.13</w:t>
            </w:r>
            <w:r>
              <w:t>1</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Акт о выполнении работ, оказании услуг, накладные, акты приема-передачи и другие</w:t>
            </w:r>
            <w:r>
              <w:t xml:space="preserve"> </w:t>
            </w:r>
            <w:hyperlink r:id="rId23" w:anchor="/document/16/71671/tit3/" w:tooltip="Первичные документы" w:history="1">
              <w:r>
                <w:rPr>
                  <w:rStyle w:val="a5"/>
                </w:rPr>
                <w:t>первичные документы</w:t>
              </w:r>
            </w:hyperlink>
          </w:p>
        </w:tc>
        <w:tc>
          <w:tcPr>
            <w:tcW w:w="2385" w:type="dxa"/>
            <w:vMerge w:val="restart"/>
            <w:hideMark/>
          </w:tcPr>
          <w:p w:rsidR="00000000" w:rsidRDefault="007D2FFF">
            <w:pPr>
              <w:pStyle w:val="a3"/>
            </w:pPr>
            <w:hyperlink r:id="rId24" w:anchor="/document/99/902249301/XA00M6K2ME/" w:tooltip="301. Счет предназначен для учета сумм доходов, начисленных (полученных) в отчетном периоде," w:history="1">
              <w:r>
                <w:rPr>
                  <w:rStyle w:val="a5"/>
                </w:rPr>
                <w:t>п. 301 Инструкции к</w:t>
              </w:r>
              <w:r>
                <w:rPr>
                  <w:rStyle w:val="a5"/>
                </w:rPr>
                <w:t xml:space="preserve"> Единому плану счетов № 157н</w:t>
              </w:r>
            </w:hyperlink>
            <w:r>
              <w:t>,</w:t>
            </w:r>
            <w:r>
              <w:t> </w:t>
            </w:r>
            <w:hyperlink r:id="rId25" w:anchor="/document/99/902254660/XA00M7I2N6/" w:tooltip="начисление иных доходов за реализованную продукцию, выполненные работы, оказанные услуги в рамках видов деятельности учреждения, предусмотренных уставными документами, отражается..." w:history="1">
              <w:r>
                <w:rPr>
                  <w:rStyle w:val="a5"/>
                </w:rPr>
                <w:t>п. 93 Инструкции № 174н</w:t>
              </w:r>
            </w:hyperlink>
            <w:r>
              <w:t>,</w:t>
            </w:r>
            <w:r>
              <w:t> </w:t>
            </w:r>
            <w:hyperlink r:id="rId26" w:anchor="/document/99/902254661/XA00MFQ2O5/" w:tooltip="" w:history="1">
              <w:r>
                <w:rPr>
                  <w:rStyle w:val="a5"/>
                </w:rPr>
                <w:t>п. 96 Инструкции № 183н</w:t>
              </w:r>
            </w:hyperlink>
          </w:p>
          <w:p w:rsidR="00000000" w:rsidRDefault="007D2FFF">
            <w:pPr>
              <w:pStyle w:val="a3"/>
            </w:pPr>
            <w:r>
              <w:t>Справочно:</w:t>
            </w:r>
            <w:r>
              <w:t xml:space="preserve"> </w:t>
            </w:r>
            <w:hyperlink r:id="rId27" w:anchor="/document/16/64186/dfasgetm21/" w:tooltip="" w:history="1">
              <w:r>
                <w:rPr>
                  <w:rStyle w:val="a5"/>
                </w:rPr>
                <w:t>как признавать доходы от реализации по СГС «Доходы»</w:t>
              </w:r>
            </w:hyperlink>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за предоставление информации из государственных источников (реестров</w:t>
            </w:r>
            <w:r>
              <w:t>)</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2.205.33.56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2.401.10.13</w:t>
            </w:r>
            <w: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по долгосрочным договорам за выполненные и сданные заказчикам отдельные этапы готовой продукции, работ, услу</w:t>
            </w:r>
            <w:r>
              <w:t>г</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2.205.31.56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2.401.40.13</w:t>
            </w:r>
            <w: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lastRenderedPageBreak/>
              <w:t>– от реализации продукции животноводства и земледелия при заключении договора купли-продажи с рассрочкой платежа</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2.205.31.56Х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2.401.40.131</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Договор купли-продажи</w:t>
            </w:r>
          </w:p>
        </w:tc>
        <w:tc>
          <w:tcPr>
            <w:tcW w:w="0" w:type="auto"/>
            <w:vMerge/>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Доходы от компенсации затрат учреждени</w:t>
            </w:r>
            <w:r>
              <w:rPr>
                <w:rStyle w:val="a4"/>
                <w:rFonts w:eastAsia="Times New Roman"/>
                <w:b/>
                <w:bCs/>
              </w:rPr>
              <w:t>я</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Начислены доходы от компенсации затра</w:t>
            </w:r>
            <w:r>
              <w:t>т</w:t>
            </w:r>
          </w:p>
          <w:p w:rsidR="00000000" w:rsidRDefault="007D2FFF">
            <w:pPr>
              <w:pStyle w:val="a3"/>
            </w:pPr>
            <w:hyperlink r:id="rId28" w:anchor="/document/117/46533/dfas7zowk1/" w:tooltip="Компенсация затрат учреждения" w:history="1">
              <w:r>
                <w:rPr>
                  <w:rStyle w:val="a5"/>
                </w:rPr>
                <w:t>Подробнее</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2.209.34.56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2.401.10.13</w:t>
            </w:r>
            <w:r>
              <w:t>4</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29" w:anchor="/document/16/71671/tit3/" w:tooltip="Первичные документы" w:history="1">
              <w:r>
                <w:rPr>
                  <w:rStyle w:val="a5"/>
                </w:rPr>
                <w:t>Пер</w:t>
              </w:r>
              <w:r>
                <w:rPr>
                  <w:rStyle w:val="a5"/>
                </w:rPr>
                <w:t>вичные документы</w:t>
              </w:r>
            </w:hyperlink>
          </w:p>
        </w:tc>
        <w:tc>
          <w:tcPr>
            <w:tcW w:w="238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30" w:anchor="/document/99/902254660/XA00M9M2NG/" w:tooltip="109. Операции по увеличению расчетов по ущербу оформляются следующими бухгалтерскими записями:" w:history="1">
              <w:r>
                <w:rPr>
                  <w:rStyle w:val="a5"/>
                </w:rPr>
                <w:t>п. 109 Инструкции № 174н</w:t>
              </w:r>
            </w:hyperlink>
            <w:r>
              <w:t>,</w:t>
            </w:r>
            <w:r>
              <w:t> </w:t>
            </w:r>
            <w:hyperlink r:id="rId31" w:anchor="/document/99/902254661/XA00M8G2N9/" w:tooltip="112. Операции по увеличению расчетов по ущербу имуществу оформляются следующими бухгалтерскими записями:" w:history="1">
              <w:r>
                <w:rPr>
                  <w:rStyle w:val="a5"/>
                </w:rPr>
                <w:t>п. 112 Инструкции № 183н</w:t>
              </w:r>
            </w:hyperlink>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Доходы от реализации активов, кроме готовой продукци</w:t>
            </w:r>
            <w:r>
              <w:rPr>
                <w:rStyle w:val="a4"/>
                <w:rFonts w:eastAsia="Times New Roman"/>
                <w:b/>
                <w:bCs/>
              </w:rPr>
              <w:t>и</w:t>
            </w:r>
          </w:p>
        </w:tc>
      </w:tr>
      <w:tr w:rsidR="00000000">
        <w:trPr>
          <w:divId w:val="2127966319"/>
        </w:trPr>
        <w:tc>
          <w:tcPr>
            <w:tcW w:w="0" w:type="auto"/>
            <w:gridSpan w:val="4"/>
            <w:hideMark/>
          </w:tcPr>
          <w:p w:rsidR="00000000" w:rsidRDefault="007D2FFF">
            <w:pPr>
              <w:pStyle w:val="a3"/>
            </w:pPr>
            <w:r>
              <w:t>Начислены доходы от реализации основных средств, нематериальных активов, материальных запасов, кроме готовой продукции и товаров</w:t>
            </w:r>
            <w:r>
              <w:t>:</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п.</w:t>
            </w:r>
            <w:r>
              <w:t> </w:t>
            </w:r>
            <w:hyperlink r:id="rId32" w:anchor="/document/99/902254660/ZAP1U8I3DM/" w:tooltip="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w:history="1">
              <w:r>
                <w:rPr>
                  <w:rStyle w:val="a5"/>
                </w:rPr>
                <w:t>93</w:t>
              </w:r>
            </w:hyperlink>
            <w:r>
              <w:t>,</w:t>
            </w:r>
            <w:r>
              <w:t xml:space="preserve"> </w:t>
            </w:r>
            <w:hyperlink r:id="rId33" w:anchor="/document/99/902254660/ZAP20D43HH/" w:tooltip="начисление доходов от реализации основных средств, нематериальных активов, материальных запасов отражается в момент перехода права собственности согласно условиям заключенных договоров..." w:history="1">
              <w:r>
                <w:rPr>
                  <w:rStyle w:val="a5"/>
                </w:rPr>
                <w:t>150</w:t>
              </w:r>
            </w:hyperlink>
            <w:r>
              <w:t xml:space="preserve"> Инструкции № 174н,</w:t>
            </w:r>
            <w:r>
              <w:t xml:space="preserve"> </w:t>
            </w:r>
            <w:hyperlink r:id="rId34" w:anchor="/document/99/902254661/ZAP20D43HH/" w:tooltip="начисление доходов от реализации основных средств, нематериальных активов, материальных запасов отражается по кредиту счета 040110172 Доходы от операций с активами и дебету счета..." w:history="1">
              <w:r>
                <w:rPr>
                  <w:rStyle w:val="a5"/>
                </w:rPr>
                <w:t>п. 178 Инструкции № 183н</w:t>
              </w:r>
            </w:hyperlink>
            <w:r>
              <w:t>,</w:t>
            </w:r>
            <w:r>
              <w:t> </w:t>
            </w:r>
            <w:hyperlink r:id="rId35" w:anchor="/document/99/420372496/ZAP2CRA3HA/" w:tooltip="При этом, по мнению Департамента, в период от момента передачи имущества согласно договору купли-продажи до прекращения права собственности (права оперативного управления) в отношении..." w:history="1">
              <w:r>
                <w:rPr>
                  <w:rStyle w:val="a5"/>
                </w:rPr>
                <w:t>письмо Минфина от 15.07.2016 № 02-06-10/41837</w:t>
              </w:r>
            </w:hyperlink>
          </w:p>
          <w:p w:rsidR="00000000" w:rsidRDefault="007D2FFF">
            <w:pPr>
              <w:pStyle w:val="a3"/>
            </w:pPr>
            <w:r>
              <w:t>Справочно:</w:t>
            </w:r>
            <w:r>
              <w:t xml:space="preserve"> </w:t>
            </w:r>
            <w:hyperlink r:id="rId36" w:anchor="/document/16/64186/dfastddqnp/" w:tooltip="" w:history="1">
              <w:r>
                <w:rPr>
                  <w:rStyle w:val="a5"/>
                </w:rPr>
                <w:t xml:space="preserve">на доходы от реализации нефинансовых активов СГС «Доходы» не </w:t>
              </w:r>
              <w:r>
                <w:rPr>
                  <w:rStyle w:val="a5"/>
                </w:rPr>
                <w:lastRenderedPageBreak/>
                <w:t>распространяется</w:t>
              </w:r>
            </w:hyperlink>
          </w:p>
        </w:tc>
      </w:tr>
      <w:tr w:rsidR="00000000">
        <w:trPr>
          <w:divId w:val="2127966319"/>
        </w:trPr>
        <w:tc>
          <w:tcPr>
            <w:tcW w:w="2325" w:type="dxa"/>
            <w:hideMark/>
          </w:tcPr>
          <w:p w:rsidR="00000000" w:rsidRDefault="007D2FFF">
            <w:pPr>
              <w:pStyle w:val="a3"/>
            </w:pPr>
            <w:r>
              <w:t>– при разовой реализации в</w:t>
            </w:r>
            <w:r>
              <w:t xml:space="preserve"> момент перехода права собственност</w:t>
            </w:r>
            <w:r>
              <w:t>и</w:t>
            </w:r>
          </w:p>
        </w:tc>
        <w:tc>
          <w:tcPr>
            <w:tcW w:w="1605" w:type="dxa"/>
            <w:hideMark/>
          </w:tcPr>
          <w:p w:rsidR="00000000" w:rsidRDefault="007D2FFF">
            <w:pPr>
              <w:pStyle w:val="a3"/>
            </w:pPr>
            <w:r>
              <w:t>2.205.7Х.56</w:t>
            </w:r>
            <w:r>
              <w:t>Х</w:t>
            </w:r>
          </w:p>
        </w:tc>
        <w:tc>
          <w:tcPr>
            <w:tcW w:w="1605" w:type="dxa"/>
            <w:hideMark/>
          </w:tcPr>
          <w:p w:rsidR="00000000" w:rsidRDefault="007D2FFF">
            <w:pPr>
              <w:pStyle w:val="a3"/>
            </w:pPr>
            <w:r>
              <w:t>2.401.10.17</w:t>
            </w:r>
            <w:r>
              <w:t>2</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37" w:anchor="/document/16/64990/" w:tooltip="Реализацию основных средств в бухучете отражайте на основании акта" w:history="1">
              <w:r>
                <w:rPr>
                  <w:rStyle w:val="a5"/>
                </w:rPr>
                <w:t>Акты приема-передачи</w:t>
              </w:r>
            </w:hyperlink>
            <w:r>
              <w:t xml:space="preserve"> и другие</w:t>
            </w:r>
            <w:r>
              <w:t xml:space="preserve"> </w:t>
            </w:r>
            <w:hyperlink r:id="rId38" w:anchor="/document/16/71671/tit3/" w:tooltip="Первичные документы" w:history="1">
              <w:r>
                <w:rPr>
                  <w:rStyle w:val="a5"/>
                </w:rPr>
                <w:t>первичные документы</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hideMark/>
          </w:tcPr>
          <w:p w:rsidR="00000000" w:rsidRDefault="007D2FFF">
            <w:pPr>
              <w:pStyle w:val="a3"/>
            </w:pPr>
            <w:r>
              <w:t>– при реализации в рассрочку с переходом вещного права на объект после завершения расчето</w:t>
            </w:r>
            <w:r>
              <w:t>в</w:t>
            </w:r>
          </w:p>
        </w:tc>
        <w:tc>
          <w:tcPr>
            <w:tcW w:w="1605" w:type="dxa"/>
            <w:hideMark/>
          </w:tcPr>
          <w:p w:rsidR="00000000" w:rsidRDefault="007D2FFF">
            <w:pPr>
              <w:pStyle w:val="a3"/>
            </w:pPr>
            <w:r>
              <w:t>2.205.7Х.56</w:t>
            </w:r>
            <w:r>
              <w:t>Х</w:t>
            </w:r>
          </w:p>
        </w:tc>
        <w:tc>
          <w:tcPr>
            <w:tcW w:w="1605" w:type="dxa"/>
            <w:hideMark/>
          </w:tcPr>
          <w:p w:rsidR="00000000" w:rsidRDefault="007D2FFF">
            <w:pPr>
              <w:pStyle w:val="a3"/>
            </w:pPr>
            <w:r>
              <w:t>2.401.40.17</w:t>
            </w:r>
            <w:r>
              <w:t>2</w:t>
            </w:r>
            <w:hyperlink r:id="rId39" w:anchor="/document/117/52672/r121/" w:history="1">
              <w:r>
                <w:rPr>
                  <w:rStyle w:val="a5"/>
                  <w:vertAlign w:val="superscript"/>
                </w:rPr>
                <w:t>1</w:t>
              </w:r>
            </w:hyperlink>
          </w:p>
        </w:tc>
        <w:tc>
          <w:tcPr>
            <w:tcW w:w="2565" w:type="dxa"/>
            <w:hideMark/>
          </w:tcPr>
          <w:p w:rsidR="00000000" w:rsidRDefault="007D2FFF">
            <w:pPr>
              <w:pStyle w:val="a3"/>
            </w:pPr>
            <w:r>
              <w:t>Договор купли-продаж</w:t>
            </w:r>
            <w:r>
              <w:t>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lastRenderedPageBreak/>
              <w:t>Доходы от субсидий</w:t>
            </w:r>
            <w:r>
              <w:rPr>
                <w:rFonts w:eastAsia="Times New Roman"/>
              </w:rPr>
              <w:t> </w:t>
            </w:r>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 и признан доход будущих периодов от субсидий на госзадание</w:t>
            </w:r>
            <w:r>
              <w:t>:</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начислен доход будущих периодов на дату заключения соглашения о субсидии – в общей сумме соглашени</w:t>
            </w:r>
            <w:r>
              <w:t>я</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4.205.31.56</w:t>
            </w:r>
            <w:r>
              <w:t>1</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4.401.40.13</w:t>
            </w:r>
            <w:r>
              <w:t>1</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Соглашение о предоставлении субсиди</w:t>
            </w:r>
            <w:r>
              <w:t>й</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п.</w:t>
            </w:r>
            <w:r>
              <w:t> </w:t>
            </w:r>
            <w:hyperlink r:id="rId40" w:anchor="/document/99/902254660/XA00M7I2N6/" w:tooltip="93. Операции по счету оформляются следующими бухгалтерскими записями:" w:history="1">
              <w:r>
                <w:rPr>
                  <w:rStyle w:val="a5"/>
                </w:rPr>
                <w:t>93</w:t>
              </w:r>
            </w:hyperlink>
            <w:r>
              <w:t>,</w:t>
            </w:r>
            <w:r>
              <w:t xml:space="preserve"> </w:t>
            </w:r>
            <w:hyperlink r:id="rId41" w:anchor="/document/99/902254660/ZAP2BK03FL/" w:tooltip="начисление в соответствии с отчетом о выполнении государственного (муниципального) задания доходов текущего финансового года отражается по дебету счета 440140131 Доходы" w:history="1">
              <w:r>
                <w:rPr>
                  <w:rStyle w:val="a5"/>
                </w:rPr>
                <w:t>150</w:t>
              </w:r>
            </w:hyperlink>
            <w:r>
              <w:t xml:space="preserve"> Инструкции № 174н, п.</w:t>
            </w:r>
            <w:r>
              <w:t xml:space="preserve"> </w:t>
            </w:r>
            <w:hyperlink r:id="rId42" w:anchor="/document/99/902254661/ZAP2GAI3JH/" w:tooltip="начисление доходов будущих периодов в сумме субсидий на выполнение государственного (муниципального) задания" w:history="1">
              <w:r>
                <w:rPr>
                  <w:rStyle w:val="a5"/>
                </w:rPr>
                <w:t>96</w:t>
              </w:r>
            </w:hyperlink>
            <w:r>
              <w:t>,</w:t>
            </w:r>
            <w:r>
              <w:t xml:space="preserve"> </w:t>
            </w:r>
            <w:hyperlink r:id="rId43" w:anchor="/document/99/902254661/ZAP2BR43FN/" w:tooltip="начисление в соответствии с отчетом о выполнении государственного (муниципального) задания доходов текущего финансового года" w:history="1">
              <w:r>
                <w:rPr>
                  <w:rStyle w:val="a5"/>
                </w:rPr>
                <w:t>186</w:t>
              </w:r>
            </w:hyperlink>
            <w:r>
              <w:t xml:space="preserve"> Инструкции № 183н,</w:t>
            </w:r>
            <w:r>
              <w:t xml:space="preserve"> </w:t>
            </w:r>
            <w:hyperlink r:id="rId44" w:anchor="/document/97/476899/dfas74z9p1/" w:tooltip="2  Принятие к учету показателей Плана финансово-хозяйственной деятельности бюджетного (автономного) учреждения в части доходов от получения субсидии на выполнение государственного задания" w:history="1">
              <w:r>
                <w:rPr>
                  <w:rStyle w:val="a5"/>
                </w:rPr>
                <w:t>разд. IV</w:t>
              </w:r>
            </w:hyperlink>
            <w:r>
              <w:t xml:space="preserve"> прил. системного письма Минфина от 04.02.2020 № 02-06-07/693</w:t>
            </w:r>
            <w:r>
              <w:t>9</w:t>
            </w:r>
          </w:p>
          <w:p w:rsidR="00000000" w:rsidRDefault="007D2FFF">
            <w:pPr>
              <w:pStyle w:val="a3"/>
            </w:pPr>
            <w:r>
              <w:t> </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субсидия признана в составе доходов текущего года – в сумме выполненного госзадани</w:t>
            </w:r>
            <w:r>
              <w:t>я</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4.401.40.13</w:t>
            </w:r>
            <w:r>
              <w:t>1</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4.401.10.13</w:t>
            </w:r>
            <w:r>
              <w:t>1</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 xml:space="preserve">Отчет о выполнении госзадания </w:t>
            </w:r>
            <w:r>
              <w:rPr>
                <w:rFonts w:eastAsia="Times New Roman"/>
              </w:rPr>
              <w:t>(</w:t>
            </w:r>
            <w:hyperlink r:id="rId45" w:anchor="/document/140/38568/" w:tooltip="ОКУД 0506501. Отчет о выполнении государственного задания на оказание государственных услуг в отношении федеральных государственных учреждений" w:history="1">
              <w:r>
                <w:rPr>
                  <w:rStyle w:val="a5"/>
                  <w:rFonts w:eastAsia="Times New Roman"/>
                </w:rPr>
                <w:t>ф. 05065</w:t>
              </w:r>
              <w:r>
                <w:rPr>
                  <w:rStyle w:val="a5"/>
                  <w:rFonts w:eastAsia="Times New Roman"/>
                </w:rPr>
                <w:t>01</w:t>
              </w:r>
            </w:hyperlink>
            <w:r>
              <w:rPr>
                <w:rFonts w:eastAsia="Times New Roman"/>
              </w:rPr>
              <w:t xml:space="preserve">) или Извещение </w:t>
            </w:r>
            <w:r>
              <w:rPr>
                <w:rFonts w:eastAsia="Times New Roman"/>
              </w:rPr>
              <w:t>(</w:t>
            </w:r>
            <w:hyperlink r:id="rId46" w:anchor="/document/140/41225/" w:tooltip="ОКУД 0504805. Извещение" w:history="1">
              <w:r>
                <w:rPr>
                  <w:rStyle w:val="a5"/>
                  <w:rFonts w:eastAsia="Times New Roman"/>
                </w:rPr>
                <w:t>ф. 0504805</w:t>
              </w:r>
            </w:hyperlink>
            <w:r>
              <w:rPr>
                <w:rFonts w:eastAsia="Times New Roman"/>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4"/>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Смотрите:</w:t>
            </w:r>
            <w:r>
              <w:rPr>
                <w:rFonts w:eastAsia="Times New Roman"/>
              </w:rPr>
              <w:t xml:space="preserve"> </w:t>
            </w:r>
            <w:hyperlink r:id="rId47" w:anchor="/document/117/53981/dfas52bac1/" w:tooltip="" w:history="1">
              <w:r>
                <w:rPr>
                  <w:rStyle w:val="a5"/>
                  <w:rFonts w:eastAsia="Times New Roman"/>
                </w:rPr>
                <w:t>как отразить возврат остатка субсидии на госзадание</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4"/>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 и признан доход будущих периодов от целевой субсидии и субсидии на капвложени</w:t>
            </w:r>
            <w:r>
              <w:t>я</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п.</w:t>
            </w:r>
            <w:r>
              <w:t> </w:t>
            </w:r>
            <w:hyperlink r:id="rId48" w:anchor="/document/99/902254660/XA00M7I2N6/" w:tooltip="начисление доходов будущих периодов в сумме субсидий на иные цели, предоставляемых в соответствии с соглашениями, отражается по дебету соответствующих счетов аналитического учета..." w:history="1">
              <w:r>
                <w:rPr>
                  <w:rStyle w:val="a5"/>
                </w:rPr>
                <w:t>93</w:t>
              </w:r>
            </w:hyperlink>
            <w:r>
              <w:t>,</w:t>
            </w:r>
            <w:r>
              <w:t xml:space="preserve"> </w:t>
            </w:r>
            <w:hyperlink r:id="rId49" w:anchor="/document/99/902254660/XA00M8E2N8/" w:tooltip="начисление доходов текущего финансового года по предоставленной бюджетному учреждению субсидии на иные цели, в соответствии с отчетом о достижении целевых показателей (о выполнении..." w:history="1">
              <w:r>
                <w:rPr>
                  <w:rStyle w:val="a5"/>
                </w:rPr>
                <w:t>150</w:t>
              </w:r>
            </w:hyperlink>
            <w:r>
              <w:t xml:space="preserve"> Инструкции № 174н, п.</w:t>
            </w:r>
            <w:r>
              <w:t xml:space="preserve"> </w:t>
            </w:r>
            <w:hyperlink r:id="rId50" w:anchor="/document/99/902254661/XA00MFQ2O5/" w:tooltip="начисление доходов будущих периодов в сумме субсидий на иные цели, предоставляемых в соответствии с соглашениями, отражается по дебету соответствующих счетов аналитического учета..." w:history="1">
              <w:r>
                <w:rPr>
                  <w:rStyle w:val="a5"/>
                </w:rPr>
                <w:t>96</w:t>
              </w:r>
            </w:hyperlink>
            <w:r>
              <w:t>,</w:t>
            </w:r>
            <w:r>
              <w:t xml:space="preserve"> </w:t>
            </w:r>
            <w:hyperlink r:id="rId51" w:anchor="/document/99/902254661/ZAP23VQ3GP/" w:tooltip="начисление доходов текущего финансового года по предоставленной в порядке, установленном законодательством Российской Федерации" w:history="1">
              <w:r>
                <w:rPr>
                  <w:rStyle w:val="a5"/>
                </w:rPr>
                <w:t>186</w:t>
              </w:r>
            </w:hyperlink>
            <w:r>
              <w:t xml:space="preserve"> Инструкции № 183н, разд.</w:t>
            </w:r>
            <w:r>
              <w:t xml:space="preserve"> </w:t>
            </w:r>
            <w:hyperlink r:id="rId52" w:anchor="/document/97/476899/dfas3zzqs3/" w:tooltip="I. Субсидии бюджетным и автономным учреждениям на иные цели (в соответствии с абзацем вторым пункта 1 статьи 78.1" w:history="1">
              <w:r>
                <w:rPr>
                  <w:rStyle w:val="a5"/>
                </w:rPr>
                <w:t>I</w:t>
              </w:r>
            </w:hyperlink>
            <w:r>
              <w:t xml:space="preserve"> ,</w:t>
            </w:r>
            <w:r>
              <w:t xml:space="preserve"> </w:t>
            </w:r>
            <w:hyperlink r:id="rId53" w:anchor="/document/97/476899/dfasxkwrp6/" w:tooltip="II. Субсидии бюджетным и автономным учреждениям на иные цели (в соответствии с абзацем вторым пункта 1 статьи 78.1" w:history="1">
              <w:r>
                <w:rPr>
                  <w:rStyle w:val="a5"/>
                </w:rPr>
                <w:t>II</w:t>
              </w:r>
            </w:hyperlink>
            <w:r>
              <w:t>,</w:t>
            </w:r>
            <w:r>
              <w:t> </w:t>
            </w:r>
            <w:hyperlink r:id="rId54" w:anchor="/document/97/476899/dfasdvyuyr/" w:tooltip="III. Субсидии на осуществление капитальных вложений в объекты капитального строительства государственной" w:history="1">
              <w:r>
                <w:rPr>
                  <w:rStyle w:val="a5"/>
                </w:rPr>
                <w:t>III</w:t>
              </w:r>
            </w:hyperlink>
            <w:r>
              <w:t xml:space="preserve"> прил. системного письма Минфина от 04.02.2020 № 02-06-07/693</w:t>
            </w:r>
            <w:r>
              <w:t>9</w:t>
            </w:r>
          </w:p>
          <w:p w:rsidR="00000000" w:rsidRDefault="007D2FFF">
            <w:pPr>
              <w:pStyle w:val="a3"/>
            </w:pPr>
            <w:r>
              <w:lastRenderedPageBreak/>
              <w:t> </w:t>
            </w:r>
          </w:p>
        </w:tc>
      </w:tr>
      <w:tr w:rsidR="00000000">
        <w:trPr>
          <w:divId w:val="2127966319"/>
        </w:trPr>
        <w:tc>
          <w:tcPr>
            <w:tcW w:w="0" w:type="auto"/>
            <w:gridSpan w:val="3"/>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 доход будущих период</w:t>
            </w:r>
            <w:r>
              <w:t>ов на дату заключения соглашения о субсидии – в общей сумме соглашения</w:t>
            </w:r>
            <w:r>
              <w:t>:</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Соглашение о субсидии на иные цели, Соглашение о субсидии на капвложени</w:t>
            </w:r>
            <w:r>
              <w:t>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hideMark/>
          </w:tcPr>
          <w:p w:rsidR="00000000" w:rsidRDefault="007D2FFF">
            <w:pPr>
              <w:pStyle w:val="a3"/>
            </w:pPr>
            <w:r>
              <w:t>– текущего характера</w:t>
            </w:r>
            <w:r>
              <w:t>;</w:t>
            </w:r>
          </w:p>
        </w:tc>
        <w:tc>
          <w:tcPr>
            <w:tcW w:w="1605" w:type="dxa"/>
            <w:hideMark/>
          </w:tcPr>
          <w:p w:rsidR="00000000" w:rsidRDefault="007D2FFF">
            <w:pPr>
              <w:pStyle w:val="a3"/>
            </w:pPr>
            <w:r>
              <w:t>5.205.52.56</w:t>
            </w:r>
            <w:r>
              <w:t>1</w:t>
            </w:r>
          </w:p>
        </w:tc>
        <w:tc>
          <w:tcPr>
            <w:tcW w:w="1605" w:type="dxa"/>
            <w:hideMark/>
          </w:tcPr>
          <w:p w:rsidR="00000000" w:rsidRDefault="007D2FFF">
            <w:pPr>
              <w:pStyle w:val="a3"/>
            </w:pPr>
            <w:r>
              <w:t>5.401.40.15</w:t>
            </w:r>
            <w: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hideMark/>
          </w:tcPr>
          <w:p w:rsidR="00000000" w:rsidRDefault="007D2FFF">
            <w:pPr>
              <w:pStyle w:val="a3"/>
            </w:pPr>
            <w:r>
              <w:t>– капитального характер</w:t>
            </w:r>
            <w:r>
              <w:t>а</w:t>
            </w:r>
          </w:p>
        </w:tc>
        <w:tc>
          <w:tcPr>
            <w:tcW w:w="1605" w:type="dxa"/>
            <w:hideMark/>
          </w:tcPr>
          <w:p w:rsidR="00000000" w:rsidRDefault="007D2FFF">
            <w:pPr>
              <w:pStyle w:val="a3"/>
            </w:pPr>
            <w:r>
              <w:t>5.205.62.56</w:t>
            </w:r>
            <w:r>
              <w:t>1</w:t>
            </w:r>
          </w:p>
        </w:tc>
        <w:tc>
          <w:tcPr>
            <w:tcW w:w="1605" w:type="dxa"/>
            <w:hideMark/>
          </w:tcPr>
          <w:p w:rsidR="00000000" w:rsidRDefault="007D2FFF">
            <w:pPr>
              <w:pStyle w:val="a3"/>
            </w:pPr>
            <w:r>
              <w:t>5.401.40.16</w:t>
            </w:r>
            <w: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субсидии на капитальные вложени</w:t>
            </w:r>
            <w:r>
              <w:t>я</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6.205.62.56</w:t>
            </w:r>
            <w:r>
              <w:t>1</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6.401.10.16</w:t>
            </w:r>
            <w: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Целевая субсидия, субсидия на капвложения признана в составе </w:t>
            </w:r>
            <w:r>
              <w:lastRenderedPageBreak/>
              <w:t>доходов текущего года – в сумме расходо</w:t>
            </w:r>
            <w:r>
              <w:t>в</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lastRenderedPageBreak/>
              <w:t>5.401.40.152</w:t>
            </w:r>
            <w:r>
              <w:br/>
              <w:t>0.401.40.16</w:t>
            </w:r>
            <w:r>
              <w:t>2</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5.401.10.152</w:t>
            </w:r>
            <w:r>
              <w:br/>
              <w:t>0.401.10.16</w:t>
            </w:r>
            <w:r>
              <w:t>2</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t xml:space="preserve">Отчет о достижении целевых показателей (о </w:t>
            </w:r>
            <w:r>
              <w:rPr>
                <w:rFonts w:eastAsia="Times New Roman"/>
              </w:rPr>
              <w:lastRenderedPageBreak/>
              <w:t xml:space="preserve">выполнении условия при передаче актива) или Извещение </w:t>
            </w:r>
            <w:r>
              <w:rPr>
                <w:rFonts w:eastAsia="Times New Roman"/>
              </w:rPr>
              <w:t>(</w:t>
            </w:r>
            <w:hyperlink r:id="rId55" w:anchor="/document/140/41225/" w:tooltip="ОКУД 0504805. Извещение" w:history="1">
              <w:r>
                <w:rPr>
                  <w:rStyle w:val="a5"/>
                  <w:rFonts w:eastAsia="Times New Roman"/>
                </w:rPr>
                <w:t>ф. 0504805</w:t>
              </w:r>
            </w:hyperlink>
            <w:r>
              <w:rPr>
                <w:rFonts w:eastAsia="Times New Roman"/>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4"/>
            <w:tcBorders>
              <w:top w:val="single" w:sz="6" w:space="0" w:color="000000"/>
              <w:left w:val="single" w:sz="6" w:space="0" w:color="000000"/>
              <w:bottom w:val="single" w:sz="6" w:space="0" w:color="000000"/>
              <w:right w:val="single" w:sz="6" w:space="0" w:color="000000"/>
            </w:tcBorders>
            <w:hideMark/>
          </w:tcPr>
          <w:p w:rsidR="00000000" w:rsidRDefault="007D2FFF">
            <w:pPr>
              <w:rPr>
                <w:rFonts w:eastAsia="Times New Roman"/>
              </w:rPr>
            </w:pPr>
            <w:r>
              <w:rPr>
                <w:rFonts w:eastAsia="Times New Roman"/>
              </w:rPr>
              <w:lastRenderedPageBreak/>
              <w:t>Смотрите, как отразить возврат остатка</w:t>
            </w:r>
            <w:r>
              <w:rPr>
                <w:rFonts w:eastAsia="Times New Roman"/>
              </w:rPr>
              <w:t xml:space="preserve"> </w:t>
            </w:r>
            <w:hyperlink r:id="rId56" w:anchor="/document/117/53981/dfaschon1z/" w:tooltip="" w:history="1">
              <w:r>
                <w:rPr>
                  <w:rStyle w:val="a5"/>
                  <w:rFonts w:eastAsia="Times New Roman"/>
                </w:rPr>
                <w:t>целевой субсидии</w:t>
              </w:r>
            </w:hyperlink>
            <w:r>
              <w:rPr>
                <w:rFonts w:eastAsia="Times New Roman"/>
              </w:rPr>
              <w:t>,</w:t>
            </w:r>
            <w:r>
              <w:rPr>
                <w:rFonts w:eastAsia="Times New Roman"/>
              </w:rPr>
              <w:t xml:space="preserve"> </w:t>
            </w:r>
            <w:hyperlink r:id="rId57" w:anchor="/document/117/53981/dfasli63dh/" w:tooltip="" w:history="1">
              <w:r>
                <w:rPr>
                  <w:rStyle w:val="a5"/>
                  <w:rFonts w:eastAsia="Times New Roman"/>
                </w:rPr>
                <w:t>субсидии на капвложения</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Доходы в рамках ОМ</w:t>
            </w:r>
            <w:r>
              <w:rPr>
                <w:rStyle w:val="a4"/>
                <w:rFonts w:eastAsia="Times New Roman"/>
                <w:b/>
                <w:bCs/>
              </w:rPr>
              <w:t>С</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w:t>
            </w:r>
            <w:r>
              <w:t>ы доходы по ОМ</w:t>
            </w:r>
            <w:r>
              <w:t>С</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7.205.32.56</w:t>
            </w:r>
            <w:r>
              <w:t>5</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7.401.10.13</w:t>
            </w:r>
            <w:r>
              <w:t>2</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Акт сверки расчетов по договору на оказание и оплату медицинской помощи по ОМ</w:t>
            </w:r>
            <w:r>
              <w:t>С</w:t>
            </w:r>
          </w:p>
        </w:tc>
        <w:tc>
          <w:tcPr>
            <w:tcW w:w="238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58" w:anchor="/document/99/902254660/ZAP22CK3G3/" w:tooltip="начисление доходов медицинскими бюджетными учреждениями, осуществляющими медицинскую деятельность по программе обязательного медицинского страхования, отражается по дебету счета 720531560..." w:history="1">
              <w:r>
                <w:rPr>
                  <w:rStyle w:val="a5"/>
                </w:rPr>
                <w:t>п. 93 Инструкции № 174н</w:t>
              </w:r>
            </w:hyperlink>
            <w:r>
              <w:t>,</w:t>
            </w:r>
            <w:r>
              <w:t> </w:t>
            </w:r>
            <w:hyperlink r:id="rId59" w:anchor="/document/99/902254661/XA00MFQ2O5/" w:tooltip="начисление доходов медицинскими автономными учреждениями, осуществляющими медицинскую деятельность по программе обязательного медицинского страхования, отражается по дебету счета..." w:history="1">
              <w:r>
                <w:rPr>
                  <w:rStyle w:val="a5"/>
                </w:rPr>
                <w:t>п. 96 Инструкции № 183н</w:t>
              </w:r>
            </w:hyperlink>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Доходы от пожертвований, грантов, других поступлени</w:t>
            </w:r>
            <w:r>
              <w:rPr>
                <w:rStyle w:val="a4"/>
                <w:rFonts w:eastAsia="Times New Roman"/>
                <w:b/>
                <w:bCs/>
              </w:rPr>
              <w:t>й</w:t>
            </w:r>
          </w:p>
        </w:tc>
      </w:tr>
      <w:tr w:rsidR="00000000">
        <w:trPr>
          <w:divId w:val="2127966319"/>
        </w:trPr>
        <w:tc>
          <w:tcPr>
            <w:tcW w:w="0" w:type="auto"/>
            <w:gridSpan w:val="3"/>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rPr>
                <w:rStyle w:val="a4"/>
              </w:rPr>
              <w:t>Цели, на которые предоставлены средства, установлены</w:t>
            </w:r>
            <w:r>
              <w:rPr>
                <w:rStyle w:val="a4"/>
              </w:rPr>
              <w:t xml:space="preserve"> </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proofErr w:type="gramStart"/>
            <w:r>
              <w:t xml:space="preserve">Бухгалтерская справка </w:t>
            </w:r>
            <w:r>
              <w:t>(</w:t>
            </w:r>
            <w:hyperlink r:id="rId60" w:anchor="/document/140/41229/" w:tooltip="ОКУД 0504833. Бухгалтерская справка" w:history="1">
              <w:r>
                <w:rPr>
                  <w:rStyle w:val="a5"/>
                </w:rPr>
                <w:t>ф. 0504833</w:t>
              </w:r>
            </w:hyperlink>
            <w:r>
              <w:t>), Договор (соглашение) о выделении гранта, договора пожертвования, дарения, другие первичные документ</w:t>
            </w:r>
            <w:r>
              <w:t>ы</w:t>
            </w:r>
            <w:proofErr w:type="gramEnd"/>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61" w:anchor="/document/99/902254660/XA00M7I2N6/" w:tooltip="начисление доходов буд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w:history="1">
              <w:r>
                <w:rPr>
                  <w:rStyle w:val="a5"/>
                </w:rPr>
                <w:t>п. 93 Инструкции № 174н</w:t>
              </w:r>
            </w:hyperlink>
          </w:p>
          <w:p w:rsidR="00000000" w:rsidRDefault="007D2FFF">
            <w:pPr>
              <w:pStyle w:val="a3"/>
            </w:pPr>
            <w:r>
              <w:t>Справочно:</w:t>
            </w:r>
            <w:r>
              <w:t xml:space="preserve"> </w:t>
            </w:r>
            <w:hyperlink r:id="rId62" w:anchor="/document/16/64186/dfas1ag7wk/" w:tooltip="" w:history="1">
              <w:r>
                <w:rPr>
                  <w:rStyle w:val="a5"/>
                </w:rPr>
                <w:t>как признавать доходы от необменных операций по СГС «Доходы»</w:t>
              </w:r>
            </w:hyperlink>
          </w:p>
          <w:p w:rsidR="00000000" w:rsidRDefault="007D2FFF">
            <w:pPr>
              <w:pStyle w:val="a3"/>
            </w:pPr>
            <w:r>
              <w:t>Также смотрите, как детализированы статьи КОСГУ</w:t>
            </w:r>
            <w:r>
              <w:t xml:space="preserve"> </w:t>
            </w:r>
            <w:hyperlink r:id="rId63" w:anchor="/document/86/283568/" w:tooltip="Статья 150 Безвозмездные денежные поступления текущего характера КОСГУ детализируется подстатьями КОСГУ" w:history="1">
              <w:r>
                <w:rPr>
                  <w:rStyle w:val="a5"/>
                </w:rPr>
                <w:t>150</w:t>
              </w:r>
            </w:hyperlink>
            <w:r>
              <w:t xml:space="preserve"> и</w:t>
            </w:r>
            <w:r>
              <w:t xml:space="preserve"> </w:t>
            </w:r>
            <w:hyperlink r:id="rId64" w:anchor="/document/86/283550/" w:tooltip="Статья 160 Безвозмездные денежные поступления капитального характера КОСГУ детализируется подстатьями КОСГУ:" w:history="1">
              <w:r>
                <w:rPr>
                  <w:rStyle w:val="a5"/>
                </w:rPr>
                <w:t>160</w:t>
              </w:r>
            </w:hyperlink>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Начислены доходы будущих периодов в сумме поступлений</w:t>
            </w:r>
            <w:r>
              <w:t xml:space="preserve"> </w:t>
            </w:r>
            <w:hyperlink r:id="rId65" w:anchor="/document/16/71813/dfasbhmdzb/" w:tooltip="К текущим относите перечисления, которые нельзя признать капитальными." w:history="1">
              <w:r>
                <w:rPr>
                  <w:rStyle w:val="a5"/>
                </w:rPr>
                <w:t>текущего характера</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2.205.5Х.56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2.401.40.15</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Начислены доходы будущих периодов в сумме поступлений</w:t>
            </w:r>
            <w:r>
              <w:t xml:space="preserve"> </w:t>
            </w:r>
            <w:hyperlink r:id="rId66" w:anchor="/document/16/71813/dfasg3kb6t/" w:tooltip="К капитальным относите перечисления на: – инвестиции в основные средства, нематериальные активы, в том числе на строительство и покупку недвижимости, реконструкцию, техническое..." w:history="1">
              <w:r>
                <w:rPr>
                  <w:rStyle w:val="a5"/>
                </w:rPr>
                <w:t>капитального характера</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2.205.6Х.56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Доходы будущих периодов отражены в текущих доходах – при выполнении условий, на которых предоставлены средств</w:t>
            </w:r>
            <w:r>
              <w:t>а</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2.401.40.15Х</w:t>
            </w:r>
            <w:r>
              <w:br/>
              <w:t>2.401.40.16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2.401.10.15Х</w:t>
            </w:r>
            <w:r>
              <w:br/>
              <w:t>2.401.10.16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3"/>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rPr>
                <w:rStyle w:val="a4"/>
              </w:rPr>
              <w:lastRenderedPageBreak/>
              <w:t>Цели не установлены</w:t>
            </w:r>
            <w:r>
              <w:rPr>
                <w:rStyle w:val="a4"/>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lastRenderedPageBreak/>
              <w:t>Начислены доходы в сумме поступлений, которые относятся к текущему год</w:t>
            </w:r>
            <w:r>
              <w:t>у</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2.205.5Х.56Х</w:t>
            </w:r>
            <w:r>
              <w:br/>
              <w:t>2.205.6Х.56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2.401.10.15Х</w:t>
            </w:r>
            <w:r>
              <w:br/>
              <w:t>2.401.10.16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Начислены доходы будущих периодов в сумме поступлений, которые относятся к будущему период</w:t>
            </w:r>
            <w:r>
              <w:t>у</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2.205.5Х.56Х</w:t>
            </w:r>
            <w:r>
              <w:br/>
              <w:t>2.205.6Х.56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2.401.40.15Х</w:t>
            </w:r>
            <w:r>
              <w:br/>
              <w:t>2.401.40.16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Доходы будущих периодов отражены в текущих дохода</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2.401.40.15Х</w:t>
            </w:r>
            <w:r>
              <w:br/>
              <w:t>2.401.40.16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2.401.10.15Х</w:t>
            </w:r>
            <w:r>
              <w:br/>
              <w:t>2.401.10.16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Возврат контрагенту излишне полученного дохода (предоплаты</w:t>
            </w:r>
            <w:r>
              <w:rPr>
                <w:rStyle w:val="a4"/>
                <w:rFonts w:eastAsia="Times New Roman"/>
                <w:b/>
                <w:bCs/>
              </w:rPr>
              <w:t>)</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 лицевого счета учреждения в органе Федерального казначейств</w:t>
            </w:r>
            <w:r>
              <w:t>а</w:t>
            </w:r>
            <w:hyperlink r:id="rId67" w:anchor="/document/117/52672/r123/" w:history="1">
              <w:r>
                <w:rPr>
                  <w:rStyle w:val="a5"/>
                  <w:vertAlign w:val="superscript"/>
                </w:rPr>
                <w:t>2</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0.201.11.61</w:t>
            </w:r>
            <w:r>
              <w:t>0</w:t>
            </w:r>
            <w:hyperlink r:id="rId68" w:anchor="/document/117/52672/r124/" w:history="1">
              <w:r>
                <w:rPr>
                  <w:rStyle w:val="a5"/>
                  <w:vertAlign w:val="superscript"/>
                </w:rPr>
                <w:t>3</w:t>
              </w:r>
            </w:hyperlink>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Выписка из л</w:t>
            </w:r>
            <w:r>
              <w:t>ицевого счет</w:t>
            </w:r>
            <w:r>
              <w:t>а</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69" w:anchor="/document/99/902254660/XA00M842N9/" w:tooltip="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 w:history="1">
              <w:r>
                <w:rPr>
                  <w:rStyle w:val="a5"/>
                </w:rPr>
                <w:t>п. 94 Инструкции № 174н</w:t>
              </w:r>
            </w:hyperlink>
            <w:r>
              <w:t>,</w:t>
            </w:r>
            <w:r>
              <w:t> </w:t>
            </w:r>
            <w:hyperlink r:id="rId70" w:anchor="/document/99/902254661/XA00MFQ2O5/" w:tooltip="96. Операции по счету оформляются следующими бухгалтерскими записями:" w:history="1">
              <w:r>
                <w:rPr>
                  <w:rStyle w:val="a5"/>
                </w:rPr>
                <w:t>п. 96 Инструкции № 183н</w:t>
              </w:r>
            </w:hyperlink>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со счета учреждения в банке в иностранной валют</w:t>
            </w:r>
            <w:r>
              <w:t>е</w:t>
            </w:r>
            <w:hyperlink r:id="rId71" w:anchor="/document/117/52672/r123/" w:history="1">
              <w:r>
                <w:rPr>
                  <w:rStyle w:val="a5"/>
                  <w:vertAlign w:val="superscript"/>
                </w:rPr>
                <w:t>2</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2.201.27.61</w:t>
            </w:r>
            <w:r>
              <w:t>0</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Выписка со счет</w:t>
            </w:r>
            <w:r>
              <w:t>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из касс</w:t>
            </w:r>
            <w:r>
              <w:t>ы</w:t>
            </w:r>
            <w:hyperlink r:id="rId72" w:anchor="/document/117/52672/r123/" w:history="1">
              <w:r>
                <w:rPr>
                  <w:rStyle w:val="a5"/>
                  <w:vertAlign w:val="superscript"/>
                </w:rPr>
                <w:t>2</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0.201.34.61</w:t>
            </w:r>
            <w:r>
              <w:t>0</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Кассовые документы, доверенност</w:t>
            </w:r>
            <w:r>
              <w:t>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Поступили доходы учреждени</w:t>
            </w:r>
            <w:r>
              <w:rPr>
                <w:rStyle w:val="a4"/>
                <w:rFonts w:eastAsia="Times New Roman"/>
                <w:b/>
                <w:bCs/>
              </w:rPr>
              <w:t>ю</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на лицевой счет учреждения в органе Федерального казначейств</w:t>
            </w:r>
            <w:r>
              <w:t>а</w:t>
            </w:r>
            <w:hyperlink r:id="rId73" w:anchor="/document/117/52672/r127/" w:history="1">
              <w:r>
                <w:rPr>
                  <w:rStyle w:val="a5"/>
                  <w:vertAlign w:val="superscript"/>
                </w:rPr>
                <w:t>6</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0.201.11.51</w:t>
            </w:r>
            <w:r>
              <w:t>0</w:t>
            </w:r>
            <w:hyperlink r:id="rId74" w:anchor="/document/117/52672/r124/" w:history="1">
              <w:r>
                <w:rPr>
                  <w:rStyle w:val="a5"/>
                  <w:vertAlign w:val="superscript"/>
                </w:rPr>
                <w:t>3</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0.205.ХХ.66</w:t>
            </w:r>
            <w:r>
              <w:t>Х</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Выписка из лицевого счет</w:t>
            </w:r>
            <w:r>
              <w:t>а</w:t>
            </w:r>
          </w:p>
        </w:tc>
        <w:tc>
          <w:tcPr>
            <w:tcW w:w="2385" w:type="dxa"/>
            <w:vMerge w:val="restart"/>
            <w:hideMark/>
          </w:tcPr>
          <w:p w:rsidR="00000000" w:rsidRDefault="007D2FFF">
            <w:pPr>
              <w:pStyle w:val="a3"/>
            </w:pPr>
            <w:hyperlink r:id="rId75" w:anchor="/document/99/902254660/XA00M842N9/" w:tooltip="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 w:history="1">
              <w:r>
                <w:rPr>
                  <w:rStyle w:val="a5"/>
                </w:rPr>
                <w:t>п. 94 Инструкции № 174н</w:t>
              </w:r>
            </w:hyperlink>
            <w:r>
              <w:t>,</w:t>
            </w:r>
            <w:r>
              <w:t xml:space="preserve"> </w:t>
            </w:r>
            <w:hyperlink r:id="rId76" w:anchor="/document/99/902254661/XA00MGC2O8/" w:tooltip="97.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 w:history="1">
              <w:r>
                <w:rPr>
                  <w:rStyle w:val="a5"/>
                </w:rPr>
                <w:t>п. 97 Инструкции № 183н</w:t>
              </w:r>
            </w:hyperlink>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на счет учреждения в банке в иностранной валют</w:t>
            </w:r>
            <w:r>
              <w:t>е</w:t>
            </w:r>
            <w:hyperlink r:id="rId77" w:anchor="/document/117/52672/r127/" w:history="1">
              <w:r>
                <w:rPr>
                  <w:rStyle w:val="a5"/>
                  <w:vertAlign w:val="superscript"/>
                </w:rPr>
                <w:t>6</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2.201.27.51</w:t>
            </w:r>
            <w:r>
              <w:t>0</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0.205.ХХ.66</w:t>
            </w:r>
            <w:r>
              <w:t>Х</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Выписка со счет</w:t>
            </w:r>
            <w:r>
              <w:t>а</w:t>
            </w:r>
          </w:p>
        </w:tc>
        <w:tc>
          <w:tcPr>
            <w:tcW w:w="0" w:type="auto"/>
            <w:vMerge/>
            <w:vAlign w:val="center"/>
            <w:hideMark/>
          </w:tcPr>
          <w:p w:rsidR="00000000" w:rsidRDefault="007D2FFF"/>
        </w:tc>
      </w:tr>
      <w:tr w:rsidR="00000000">
        <w:trPr>
          <w:divId w:val="2127966319"/>
        </w:trPr>
        <w:tc>
          <w:tcPr>
            <w:tcW w:w="2325" w:type="dxa"/>
            <w:hideMark/>
          </w:tcPr>
          <w:p w:rsidR="00000000" w:rsidRDefault="007D2FFF">
            <w:pPr>
              <w:pStyle w:val="a3"/>
            </w:pPr>
            <w:r>
              <w:lastRenderedPageBreak/>
              <w:t>– в кассу учреждени</w:t>
            </w:r>
            <w:r>
              <w:t>я</w:t>
            </w:r>
            <w:hyperlink r:id="rId78" w:anchor="/document/117/52672/r127/" w:history="1">
              <w:r>
                <w:rPr>
                  <w:rStyle w:val="a5"/>
                  <w:vertAlign w:val="superscript"/>
                </w:rPr>
                <w:t>6</w:t>
              </w:r>
            </w:hyperlink>
          </w:p>
        </w:tc>
        <w:tc>
          <w:tcPr>
            <w:tcW w:w="1605" w:type="dxa"/>
            <w:hideMark/>
          </w:tcPr>
          <w:p w:rsidR="00000000" w:rsidRDefault="007D2FFF">
            <w:pPr>
              <w:pStyle w:val="a3"/>
            </w:pPr>
            <w:r>
              <w:t>0.201.34.51</w:t>
            </w:r>
            <w:r>
              <w:t>0</w:t>
            </w:r>
          </w:p>
        </w:tc>
        <w:tc>
          <w:tcPr>
            <w:tcW w:w="1605" w:type="dxa"/>
            <w:hideMark/>
          </w:tcPr>
          <w:p w:rsidR="00000000" w:rsidRDefault="007D2FFF">
            <w:pPr>
              <w:pStyle w:val="a3"/>
            </w:pPr>
            <w:r>
              <w:t>0.205.ХХ.66</w:t>
            </w:r>
            <w:r>
              <w:t>Х</w:t>
            </w:r>
          </w:p>
        </w:tc>
        <w:tc>
          <w:tcPr>
            <w:tcW w:w="2565" w:type="dxa"/>
            <w:hideMark/>
          </w:tcPr>
          <w:p w:rsidR="00000000" w:rsidRDefault="007D2FFF">
            <w:pPr>
              <w:pStyle w:val="a3"/>
            </w:pPr>
            <w:r>
              <w:t>Кассовые документ</w:t>
            </w:r>
            <w:r>
              <w:t>ы</w:t>
            </w:r>
          </w:p>
        </w:tc>
        <w:tc>
          <w:tcPr>
            <w:tcW w:w="0" w:type="auto"/>
            <w:vMerge/>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Списание задолженност</w:t>
            </w:r>
            <w:r>
              <w:rPr>
                <w:rStyle w:val="a4"/>
                <w:rFonts w:eastAsia="Times New Roman"/>
                <w:b/>
                <w:bCs/>
              </w:rPr>
              <w:t>и</w:t>
            </w:r>
            <w:r>
              <w:rPr>
                <w:rStyle w:val="btn"/>
                <w:rFonts w:eastAsia="Times New Roman"/>
                <w:vanish/>
              </w:rPr>
              <w:t>1</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w:t>
            </w:r>
            <w:r>
              <w:t>невостребованная кредиторская задолженность от реализации продукции, выполнения работ, оказания услу</w:t>
            </w:r>
            <w:r>
              <w:t>г</w:t>
            </w:r>
            <w:hyperlink r:id="rId79" w:anchor="/document/117/52672/r125/" w:history="1">
              <w:r>
                <w:rPr>
                  <w:rStyle w:val="a5"/>
                  <w:vertAlign w:val="superscript"/>
                </w:rPr>
                <w:t>4</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0.401.10.17</w:t>
            </w:r>
            <w:r>
              <w:t>3</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Бухгалтерская справка </w:t>
            </w:r>
            <w:r>
              <w:t>(</w:t>
            </w:r>
            <w:hyperlink r:id="rId80" w:anchor="/document/140/41229/" w:tooltip="ОКУД 0504833. Бухгалтерская справка" w:history="1">
              <w:r>
                <w:rPr>
                  <w:rStyle w:val="a5"/>
                </w:rPr>
                <w:t>ф. 0504833</w:t>
              </w:r>
            </w:hyperlink>
            <w:r>
              <w:t>)</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81" w:anchor="/document/99/902254660/XA00M842N9/" w:tooltip="выбыт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w:history="1">
              <w:r>
                <w:rPr>
                  <w:rStyle w:val="a5"/>
                </w:rPr>
                <w:t>п. 94 Инструкции № 174н</w:t>
              </w:r>
            </w:hyperlink>
            <w:r>
              <w:t>,</w:t>
            </w:r>
            <w:r>
              <w:t> </w:t>
            </w:r>
            <w:hyperlink r:id="rId82" w:anchor="/document/99/902254661/ZAP1UUQ3B3/" w:tooltip="списан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w:history="1">
              <w:r>
                <w:rPr>
                  <w:rStyle w:val="a5"/>
                </w:rPr>
                <w:t>п. 97 Инструкции № 183н</w:t>
              </w:r>
            </w:hyperlink>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нереальная для взыскания, сомнительная дебиторская задолженность по доходам от реализации продукции, выполнения работ, оказания услу</w:t>
            </w:r>
            <w:r>
              <w:t>г</w:t>
            </w:r>
            <w:hyperlink r:id="rId83" w:anchor="/document/117/52672/r126/" w:history="1">
              <w:r>
                <w:rPr>
                  <w:rStyle w:val="a5"/>
                  <w:vertAlign w:val="superscript"/>
                </w:rPr>
                <w:t>5</w:t>
              </w:r>
            </w:hyperlink>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0.401.10.17</w:t>
            </w:r>
            <w:r>
              <w:t>3</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0.205.ХХ.66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t>Переоценка</w:t>
            </w:r>
            <w:r>
              <w:rPr>
                <w:rStyle w:val="a4"/>
                <w:rFonts w:eastAsia="Times New Roman"/>
                <w:b/>
                <w:bCs/>
              </w:rPr>
              <w:t xml:space="preserve"> задолженности в иностранной валют</w:t>
            </w:r>
            <w:r>
              <w:rPr>
                <w:rStyle w:val="a4"/>
                <w:rFonts w:eastAsia="Times New Roman"/>
                <w:b/>
                <w:bCs/>
              </w:rPr>
              <w:t>е</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Отражена положительная курсовая разница при переоценке расчетов по доходам от собственности, реализации продукции, выполнения работ, оказания услу</w:t>
            </w:r>
            <w:r>
              <w:t>г</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0.205.ХХ.56</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0.401.10.17</w:t>
            </w:r>
            <w:r>
              <w:t>1</w:t>
            </w:r>
          </w:p>
        </w:tc>
        <w:tc>
          <w:tcPr>
            <w:tcW w:w="256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Бухгалтерская справка </w:t>
            </w:r>
            <w:r>
              <w:t>(</w:t>
            </w:r>
            <w:hyperlink r:id="rId84" w:anchor="/document/140/41229/" w:tooltip="ОКУД 0504833. Бухгалтерская справка" w:history="1">
              <w:r>
                <w:rPr>
                  <w:rStyle w:val="a5"/>
                </w:rPr>
                <w:t>ф. 0504833</w:t>
              </w:r>
            </w:hyperlink>
            <w:r>
              <w:t>)</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п.</w:t>
            </w:r>
            <w:r>
              <w:t> </w:t>
            </w:r>
            <w:hyperlink r:id="rId85" w:anchor="/document/99/902254660/ZAP29S03KJ/" w:tooltip="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w:history="1">
              <w:r>
                <w:rPr>
                  <w:rStyle w:val="a5"/>
                </w:rPr>
                <w:t>93</w:t>
              </w:r>
            </w:hyperlink>
            <w:r>
              <w:t>,</w:t>
            </w:r>
            <w:r>
              <w:t xml:space="preserve"> </w:t>
            </w:r>
            <w:hyperlink r:id="rId86" w:anchor="/document/99/902254660/ZAP2G3A3MG/" w:tooltip="уменьш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w:history="1">
              <w:r>
                <w:rPr>
                  <w:rStyle w:val="a5"/>
                </w:rPr>
                <w:t>94</w:t>
              </w:r>
            </w:hyperlink>
            <w:r>
              <w:t>,</w:t>
            </w:r>
            <w:r>
              <w:t xml:space="preserve"> </w:t>
            </w:r>
            <w:hyperlink r:id="rId87" w:anchor="/document/99/902254660/XA00MEE2O3/" w:tooltip="154. Сумма положительной (отрицательной) курсовой разницы отражается: по кредиту (дебету) счета 040110171 Доходы от переоценки активов и дебету (кредиту) соответствующих счетов аналитического..." w:history="1">
              <w:r>
                <w:rPr>
                  <w:rStyle w:val="a5"/>
                </w:rPr>
                <w:t>154</w:t>
              </w:r>
            </w:hyperlink>
            <w:r>
              <w:t xml:space="preserve"> Инструкции № 174н, п.</w:t>
            </w:r>
            <w:r>
              <w:t> </w:t>
            </w:r>
            <w:hyperlink r:id="rId88" w:anchor="/document/99/902254661/ZAP29S03KJ/" w:tooltip="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w:history="1">
              <w:r>
                <w:rPr>
                  <w:rStyle w:val="a5"/>
                </w:rPr>
                <w:t>96</w:t>
              </w:r>
            </w:hyperlink>
            <w:r>
              <w:t>,</w:t>
            </w:r>
            <w:r>
              <w:t xml:space="preserve"> </w:t>
            </w:r>
            <w:hyperlink r:id="rId89" w:anchor="/document/99/902254661/XA00M5U2M7/" w:tooltip="182. Сумма положительной (отрицательной) курсовой разницы отражается:" w:history="1">
              <w:r>
                <w:rPr>
                  <w:rStyle w:val="a5"/>
                </w:rPr>
                <w:t>182</w:t>
              </w:r>
            </w:hyperlink>
            <w:r>
              <w:t xml:space="preserve"> Инс</w:t>
            </w:r>
            <w:r>
              <w:t>трукции № 183</w:t>
            </w:r>
            <w:r>
              <w:t>н</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Отражена отрицательная курсовая разница при переоценке расчетов по доходам от собственности, реализации продукции, выполнения работ, оказания услу</w:t>
            </w:r>
            <w:r>
              <w:t>г</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0.401.10.17</w:t>
            </w:r>
            <w:r>
              <w:t>1</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0.205.ХХ.66</w:t>
            </w:r>
            <w:r>
              <w:t>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D2FFF"/>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2"/>
              <w:jc w:val="center"/>
              <w:rPr>
                <w:rFonts w:eastAsia="Times New Roman"/>
              </w:rPr>
            </w:pPr>
            <w:r>
              <w:rPr>
                <w:rStyle w:val="a4"/>
                <w:rFonts w:eastAsia="Times New Roman"/>
                <w:b/>
                <w:bCs/>
              </w:rPr>
              <w:lastRenderedPageBreak/>
              <w:t>Взаимозаче</w:t>
            </w:r>
            <w:r>
              <w:rPr>
                <w:rStyle w:val="a4"/>
                <w:rFonts w:eastAsia="Times New Roman"/>
                <w:b/>
                <w:bCs/>
              </w:rPr>
              <w:t>т</w:t>
            </w:r>
          </w:p>
        </w:tc>
      </w:tr>
      <w:tr w:rsidR="00000000">
        <w:trPr>
          <w:divId w:val="2127966319"/>
        </w:trPr>
        <w:tc>
          <w:tcPr>
            <w:tcW w:w="232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Отражен зачет встречных требовани</w:t>
            </w:r>
            <w:r>
              <w:t>й</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0.302.ХХ.73</w:t>
            </w:r>
            <w:r>
              <w:t>Х</w:t>
            </w:r>
          </w:p>
        </w:tc>
        <w:tc>
          <w:tcPr>
            <w:tcW w:w="160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0.205.ХХ.66</w:t>
            </w:r>
            <w:r>
              <w:t>Х</w:t>
            </w:r>
          </w:p>
        </w:tc>
        <w:tc>
          <w:tcPr>
            <w:tcW w:w="256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 xml:space="preserve">Бухгалтерская справка </w:t>
            </w:r>
            <w:r>
              <w:t>(</w:t>
            </w:r>
            <w:hyperlink r:id="rId90" w:anchor="/document/140/41229/" w:tooltip="ОКУД 0504833. Бухгалтерская справка" w:history="1">
              <w:r>
                <w:rPr>
                  <w:rStyle w:val="a5"/>
                </w:rPr>
                <w:t>ф. 0504833</w:t>
              </w:r>
            </w:hyperlink>
            <w:r>
              <w:t>)</w:t>
            </w:r>
          </w:p>
        </w:tc>
        <w:tc>
          <w:tcPr>
            <w:tcW w:w="2385" w:type="dxa"/>
            <w:tcBorders>
              <w:top w:val="single" w:sz="6" w:space="0" w:color="000000"/>
              <w:left w:val="single" w:sz="6" w:space="0" w:color="000000"/>
              <w:bottom w:val="single" w:sz="6" w:space="0" w:color="000000"/>
              <w:right w:val="single" w:sz="6" w:space="0" w:color="000000"/>
            </w:tcBorders>
            <w:hideMark/>
          </w:tcPr>
          <w:p w:rsidR="00000000" w:rsidRDefault="007D2FFF">
            <w:pPr>
              <w:pStyle w:val="a3"/>
            </w:pPr>
            <w:hyperlink r:id="rId91" w:anchor="/document/99/902254660/ZAP28CC3G9/" w:tooltip="" w:history="1">
              <w:r>
                <w:rPr>
                  <w:rStyle w:val="a5"/>
                </w:rPr>
                <w:t>п. 94 Инструкции № 174н</w:t>
              </w:r>
            </w:hyperlink>
            <w:r>
              <w:t>,</w:t>
            </w:r>
            <w:r>
              <w:t> </w:t>
            </w:r>
            <w:hyperlink r:id="rId92" w:anchor="/document/99/902254661/ZAP28CC3G9/" w:tooltip="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quot;Расчеты по..." w:history="1">
              <w:r>
                <w:rPr>
                  <w:rStyle w:val="a5"/>
                </w:rPr>
                <w:t>п. 97 Инструкции № 183н</w:t>
              </w:r>
            </w:hyperlink>
          </w:p>
        </w:tc>
      </w:tr>
      <w:tr w:rsidR="00000000">
        <w:trPr>
          <w:divId w:val="2127966319"/>
        </w:trPr>
        <w:tc>
          <w:tcPr>
            <w:tcW w:w="0" w:type="auto"/>
            <w:gridSpan w:val="5"/>
            <w:tcBorders>
              <w:top w:val="single" w:sz="6" w:space="0" w:color="000000"/>
              <w:left w:val="single" w:sz="6" w:space="0" w:color="000000"/>
              <w:bottom w:val="single" w:sz="6" w:space="0" w:color="000000"/>
              <w:right w:val="single" w:sz="6" w:space="0" w:color="000000"/>
            </w:tcBorders>
            <w:hideMark/>
          </w:tcPr>
          <w:p w:rsidR="00000000" w:rsidRDefault="007D2FFF">
            <w:pPr>
              <w:pStyle w:val="a3"/>
            </w:pPr>
            <w:r>
              <w:t>Х – с учетом того, где стоит обозначение: код вида синтетического счета объекта учета или соот</w:t>
            </w:r>
            <w:r>
              <w:t>ветствующая подстатья КОСГУ. Смотрите, как детализировать коды</w:t>
            </w:r>
            <w:r>
              <w:t xml:space="preserve"> </w:t>
            </w:r>
            <w:hyperlink r:id="rId93" w:anchor="/document/16/72038/" w:tooltip="" w:history="1">
              <w:r>
                <w:rPr>
                  <w:rStyle w:val="a5"/>
                </w:rPr>
                <w:t>560/660, 730/830</w:t>
              </w:r>
            </w:hyperlink>
            <w:r>
              <w:t xml:space="preserve"> и</w:t>
            </w:r>
            <w:r>
              <w:t xml:space="preserve"> </w:t>
            </w:r>
            <w:hyperlink r:id="rId94" w:anchor="/document/86/283568/" w:tooltip="Статья 150 Безвозмездные денежные поступления текущего характера КОСГУ детализируется подстатьями КОСГУ" w:history="1">
              <w:r>
                <w:rPr>
                  <w:rStyle w:val="a5"/>
                </w:rPr>
                <w:t>150</w:t>
              </w:r>
            </w:hyperlink>
            <w:r>
              <w:t> ,</w:t>
            </w:r>
            <w:r>
              <w:t> </w:t>
            </w:r>
            <w:hyperlink r:id="rId95" w:anchor="/document/86/283550/" w:tooltip="Статья 160 Безвозмездные денежные поступления капитального характера КОСГУ детализируется подстатьями КОСГУ:" w:history="1">
              <w:r>
                <w:rPr>
                  <w:rStyle w:val="a5"/>
                </w:rPr>
                <w:t>160</w:t>
              </w:r>
            </w:hyperlink>
            <w:r>
              <w:t>.</w:t>
            </w:r>
          </w:p>
          <w:p w:rsidR="00000000" w:rsidRDefault="007D2FFF">
            <w:pPr>
              <w:pStyle w:val="a3"/>
            </w:pPr>
            <w:r>
              <w:t>ХХ – коды группы и вида синтетического счета объекта учета</w:t>
            </w:r>
            <w:r>
              <w:t>.</w:t>
            </w:r>
          </w:p>
          <w:p w:rsidR="00000000" w:rsidRDefault="007D2FFF">
            <w:pPr>
              <w:pStyle w:val="a3"/>
            </w:pPr>
            <w:hyperlink r:id="rId96" w:anchor="/document/117/52672/vr128/" w:history="1">
              <w:r>
                <w:rPr>
                  <w:rStyle w:val="a5"/>
                  <w:vertAlign w:val="superscript"/>
                </w:rPr>
                <w:t>1</w:t>
              </w:r>
              <w:proofErr w:type="gramStart"/>
            </w:hyperlink>
            <w:r>
              <w:rPr>
                <w:vertAlign w:val="superscript"/>
              </w:rPr>
              <w:t xml:space="preserve"> </w:t>
            </w:r>
            <w:r>
              <w:t>П</w:t>
            </w:r>
            <w:proofErr w:type="gramEnd"/>
            <w:r>
              <w:t>ри передаче имущества покупателю по договору с рассрочкой учтите имущество на</w:t>
            </w:r>
            <w:r>
              <w:t xml:space="preserve"> </w:t>
            </w:r>
            <w:hyperlink r:id="rId97" w:anchor="/document/99/902249301/XA00M342MG/" w:tooltip="Счет 26 Имущество, переданное в безвозмездное пользование" w:history="1">
              <w:r>
                <w:rPr>
                  <w:rStyle w:val="a5"/>
                </w:rPr>
                <w:t>забалансовом счете 26</w:t>
              </w:r>
            </w:hyperlink>
            <w:r>
              <w:t xml:space="preserve"> «Имущество, переданное в безвозмездное пользование». По факту прекращения права оператив</w:t>
            </w:r>
            <w:r>
              <w:t xml:space="preserve">ного управления на это имущество спишите его со счета 26 и сделайте проводку Дебет 0.401.40.172 Кредит 0.401.10.172 </w:t>
            </w:r>
            <w:r>
              <w:t>(</w:t>
            </w:r>
            <w:hyperlink r:id="rId98" w:anchor="/document/99/420372496/ZAP2CRA3HA/" w:tooltip="При этом, по мнению Департамента, в период от момента передачи имущества согласно договору купли-продажи до прекращения права собственности (права оперативного управления) в отношении..." w:history="1">
              <w:r>
                <w:rPr>
                  <w:rStyle w:val="a5"/>
                </w:rPr>
                <w:t>письмо Минфина от 15.07.2016 № 02-06-10/41837</w:t>
              </w:r>
            </w:hyperlink>
            <w:r>
              <w:t>)</w:t>
            </w:r>
            <w:r>
              <w:t>.</w:t>
            </w:r>
          </w:p>
          <w:p w:rsidR="00000000" w:rsidRDefault="007D2FFF">
            <w:pPr>
              <w:pStyle w:val="a3"/>
            </w:pPr>
            <w:hyperlink r:id="rId99" w:anchor="/document/117/52672/vr130/" w:history="1">
              <w:r>
                <w:rPr>
                  <w:rStyle w:val="a5"/>
                  <w:vertAlign w:val="superscript"/>
                </w:rPr>
                <w:t>2</w:t>
              </w:r>
            </w:hyperlink>
            <w:r>
              <w:rPr>
                <w:vertAlign w:val="superscript"/>
              </w:rPr>
              <w:t xml:space="preserve"> </w:t>
            </w:r>
            <w:r>
              <w:t>Одновременно производится запись по</w:t>
            </w:r>
            <w:r>
              <w:t xml:space="preserve"> </w:t>
            </w:r>
            <w:hyperlink r:id="rId100" w:anchor="/document/99/902249301/XA00M622MG/" w:tooltip="Счет 17 Поступления денежных средств" w:history="1">
              <w:r>
                <w:rPr>
                  <w:rStyle w:val="a5"/>
                </w:rPr>
                <w:t>забалансовому счету 17</w:t>
              </w:r>
            </w:hyperlink>
            <w:r>
              <w:t xml:space="preserve"> со знаком минус</w:t>
            </w:r>
            <w:r>
              <w:t>.</w:t>
            </w:r>
          </w:p>
          <w:p w:rsidR="00000000" w:rsidRDefault="007D2FFF">
            <w:pPr>
              <w:pStyle w:val="a3"/>
            </w:pPr>
            <w:hyperlink r:id="rId101" w:anchor="/document/117/52672/vr131/" w:history="1">
              <w:r>
                <w:rPr>
                  <w:rStyle w:val="a5"/>
                  <w:vertAlign w:val="superscript"/>
                </w:rPr>
                <w:t>3</w:t>
              </w:r>
            </w:hyperlink>
            <w:r>
              <w:rPr>
                <w:vertAlign w:val="superscript"/>
              </w:rPr>
              <w:t xml:space="preserve"> </w:t>
            </w:r>
            <w:hyperlink r:id="rId102" w:anchor="/document/99/902254661/XA00MD62NP/" w:tooltip="Счет 020121000 Денежные средства учреждения на счетах в кредитной организации" w:history="1">
              <w:r>
                <w:rPr>
                  <w:rStyle w:val="a5"/>
                </w:rPr>
                <w:t>Счет 201.21</w:t>
              </w:r>
            </w:hyperlink>
            <w:r>
              <w:t xml:space="preserve"> применяйте, если автономное учреждение обслуживает </w:t>
            </w:r>
            <w:r>
              <w:t>банк</w:t>
            </w:r>
            <w:r>
              <w:t>.</w:t>
            </w:r>
          </w:p>
          <w:p w:rsidR="00000000" w:rsidRDefault="007D2FFF">
            <w:pPr>
              <w:pStyle w:val="a3"/>
            </w:pPr>
            <w:hyperlink r:id="rId103" w:anchor="/document/117/52672/vr138/" w:history="1">
              <w:r>
                <w:rPr>
                  <w:rStyle w:val="a5"/>
                  <w:vertAlign w:val="superscript"/>
                </w:rPr>
                <w:t>4</w:t>
              </w:r>
            </w:hyperlink>
            <w:r>
              <w:rPr>
                <w:vertAlign w:val="superscript"/>
              </w:rPr>
              <w:t xml:space="preserve"> </w:t>
            </w:r>
            <w:r>
              <w:t>Списанная задолженность одновременно отражается на</w:t>
            </w:r>
            <w:r>
              <w:t xml:space="preserve"> </w:t>
            </w:r>
            <w:hyperlink r:id="rId104" w:anchor="/document/99/902249301/XA00MBI2NI/" w:tooltip="Счет 20 Задолженность, невостребованная кредиторами" w:history="1">
              <w:r>
                <w:rPr>
                  <w:rStyle w:val="a5"/>
                </w:rPr>
                <w:t>забалансовом счете 20</w:t>
              </w:r>
            </w:hyperlink>
            <w:r>
              <w:t xml:space="preserve"> «Задолженность, не востребованная кредиторами»</w:t>
            </w:r>
            <w:r>
              <w:t>.</w:t>
            </w:r>
          </w:p>
          <w:p w:rsidR="00000000" w:rsidRDefault="007D2FFF">
            <w:pPr>
              <w:pStyle w:val="a3"/>
            </w:pPr>
            <w:hyperlink r:id="rId105" w:anchor="/document/117/52672/vr139/" w:history="1">
              <w:r>
                <w:rPr>
                  <w:rStyle w:val="a5"/>
                  <w:vertAlign w:val="superscript"/>
                </w:rPr>
                <w:t>5</w:t>
              </w:r>
            </w:hyperlink>
            <w:r>
              <w:rPr>
                <w:vertAlign w:val="superscript"/>
              </w:rPr>
              <w:t xml:space="preserve"> </w:t>
            </w:r>
            <w:r>
              <w:t>Списанная задолженность одновременно отражается на</w:t>
            </w:r>
            <w:r>
              <w:t xml:space="preserve"> </w:t>
            </w:r>
            <w:hyperlink r:id="rId106" w:anchor="/document/99/902250003/XA00M5O2MU/" w:tooltip="04 Сомнительная задолженность" w:history="1">
              <w:r>
                <w:rPr>
                  <w:rStyle w:val="a5"/>
                </w:rPr>
                <w:t>забалансовом счете 04</w:t>
              </w:r>
            </w:hyperlink>
            <w:r>
              <w:t xml:space="preserve"> «Сомнительная задолженность»</w:t>
            </w:r>
            <w:r>
              <w:t>.</w:t>
            </w:r>
          </w:p>
          <w:p w:rsidR="00000000" w:rsidRDefault="007D2FFF">
            <w:pPr>
              <w:pStyle w:val="a3"/>
            </w:pPr>
            <w:hyperlink r:id="rId107" w:anchor="/document/117/52672/vr134/" w:history="1">
              <w:r>
                <w:rPr>
                  <w:rStyle w:val="a5"/>
                  <w:vertAlign w:val="superscript"/>
                </w:rPr>
                <w:t>6</w:t>
              </w:r>
            </w:hyperlink>
            <w:r>
              <w:rPr>
                <w:vertAlign w:val="superscript"/>
              </w:rPr>
              <w:t xml:space="preserve"> </w:t>
            </w:r>
            <w:r>
              <w:t>Одновременно производится запись по</w:t>
            </w:r>
            <w:r>
              <w:t xml:space="preserve"> </w:t>
            </w:r>
            <w:hyperlink r:id="rId108" w:anchor="/document/99/902249301/XA00M622MG/" w:tooltip="Счет 17 Поступления денежных средств" w:history="1">
              <w:r>
                <w:rPr>
                  <w:rStyle w:val="a5"/>
                </w:rPr>
                <w:t>забалансовому счету 17</w:t>
              </w:r>
            </w:hyperlink>
            <w:r>
              <w:t>.</w:t>
            </w:r>
          </w:p>
        </w:tc>
      </w:tr>
    </w:tbl>
    <w:p w:rsidR="007D2FFF" w:rsidRDefault="007D2FFF">
      <w:pPr>
        <w:divId w:val="367919857"/>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«Госфинансы»</w:t>
      </w:r>
      <w:r>
        <w:rPr>
          <w:rFonts w:ascii="Arial" w:eastAsia="Times New Roman" w:hAnsi="Arial" w:cs="Arial"/>
          <w:sz w:val="20"/>
          <w:szCs w:val="20"/>
        </w:rPr>
        <w:br/>
        <w:t>https://www.gosfinansy.ru</w:t>
      </w:r>
      <w:r>
        <w:rPr>
          <w:rFonts w:ascii="Arial" w:eastAsia="Times New Roman" w:hAnsi="Arial" w:cs="Arial"/>
          <w:sz w:val="20"/>
          <w:szCs w:val="20"/>
        </w:rPr>
        <w:br/>
      </w:r>
      <w:r>
        <w:rPr>
          <w:rFonts w:ascii="Arial" w:eastAsia="Times New Roman" w:hAnsi="Arial" w:cs="Arial"/>
          <w:sz w:val="20"/>
          <w:szCs w:val="20"/>
        </w:rPr>
        <w:t>Дата копирования: 25.01.2021</w:t>
      </w:r>
    </w:p>
    <w:sectPr w:rsidR="007D2FFF" w:rsidSect="00D2653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26536"/>
    <w:rsid w:val="007D2FFF"/>
    <w:rsid w:val="00D2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notes1">
    <w:name w:val="doc-notes1"/>
    <w:basedOn w:val="a0"/>
    <w:rPr>
      <w:vanish/>
      <w:webHidden w:val="0"/>
      <w:specVanish w:val="0"/>
    </w:rPr>
  </w:style>
  <w:style w:type="character" w:customStyle="1" w:styleId="btn">
    <w:name w:val="btn"/>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notes1">
    <w:name w:val="doc-notes1"/>
    <w:basedOn w:val="a0"/>
    <w:rPr>
      <w:vanish/>
      <w:webHidden w:val="0"/>
      <w:specVanish w:val="0"/>
    </w:rPr>
  </w:style>
  <w:style w:type="character" w:customStyle="1" w:styleId="btn">
    <w:name w:val="bt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19857">
      <w:marLeft w:val="0"/>
      <w:marRight w:val="0"/>
      <w:marTop w:val="750"/>
      <w:marBottom w:val="0"/>
      <w:divBdr>
        <w:top w:val="none" w:sz="0" w:space="0" w:color="auto"/>
        <w:left w:val="none" w:sz="0" w:space="0" w:color="auto"/>
        <w:bottom w:val="none" w:sz="0" w:space="0" w:color="auto"/>
        <w:right w:val="none" w:sz="0" w:space="0" w:color="auto"/>
      </w:divBdr>
    </w:div>
    <w:div w:id="1746953854">
      <w:marLeft w:val="0"/>
      <w:marRight w:val="3"/>
      <w:marTop w:val="0"/>
      <w:marBottom w:val="0"/>
      <w:divBdr>
        <w:top w:val="none" w:sz="0" w:space="0" w:color="auto"/>
        <w:left w:val="none" w:sz="0" w:space="0" w:color="auto"/>
        <w:bottom w:val="none" w:sz="0" w:space="0" w:color="auto"/>
        <w:right w:val="none" w:sz="0" w:space="0" w:color="auto"/>
      </w:divBdr>
      <w:divsChild>
        <w:div w:id="431361885">
          <w:marLeft w:val="0"/>
          <w:marRight w:val="0"/>
          <w:marTop w:val="0"/>
          <w:marBottom w:val="0"/>
          <w:divBdr>
            <w:top w:val="none" w:sz="0" w:space="0" w:color="auto"/>
            <w:left w:val="none" w:sz="0" w:space="0" w:color="auto"/>
            <w:bottom w:val="none" w:sz="0" w:space="0" w:color="auto"/>
            <w:right w:val="none" w:sz="0" w:space="0" w:color="auto"/>
          </w:divBdr>
        </w:div>
        <w:div w:id="1966543109">
          <w:marLeft w:val="0"/>
          <w:marRight w:val="0"/>
          <w:marTop w:val="465"/>
          <w:marBottom w:val="0"/>
          <w:divBdr>
            <w:top w:val="none" w:sz="0" w:space="0" w:color="auto"/>
            <w:left w:val="none" w:sz="0" w:space="0" w:color="auto"/>
            <w:bottom w:val="none" w:sz="0" w:space="0" w:color="auto"/>
            <w:right w:val="none" w:sz="0" w:space="0" w:color="auto"/>
          </w:divBdr>
          <w:divsChild>
            <w:div w:id="28579451">
              <w:marLeft w:val="0"/>
              <w:marRight w:val="0"/>
              <w:marTop w:val="0"/>
              <w:marBottom w:val="0"/>
              <w:divBdr>
                <w:top w:val="none" w:sz="0" w:space="0" w:color="auto"/>
                <w:left w:val="none" w:sz="0" w:space="0" w:color="auto"/>
                <w:bottom w:val="none" w:sz="0" w:space="0" w:color="auto"/>
                <w:right w:val="none" w:sz="0" w:space="0" w:color="auto"/>
              </w:divBdr>
              <w:divsChild>
                <w:div w:id="826215078">
                  <w:marLeft w:val="0"/>
                  <w:marRight w:val="0"/>
                  <w:marTop w:val="0"/>
                  <w:marBottom w:val="0"/>
                  <w:divBdr>
                    <w:top w:val="none" w:sz="0" w:space="0" w:color="auto"/>
                    <w:left w:val="none" w:sz="0" w:space="0" w:color="auto"/>
                    <w:bottom w:val="none" w:sz="0" w:space="0" w:color="auto"/>
                    <w:right w:val="none" w:sz="0" w:space="0" w:color="auto"/>
                  </w:divBdr>
                  <w:divsChild>
                    <w:div w:id="941884701">
                      <w:marLeft w:val="0"/>
                      <w:marRight w:val="0"/>
                      <w:marTop w:val="0"/>
                      <w:marBottom w:val="0"/>
                      <w:divBdr>
                        <w:top w:val="none" w:sz="0" w:space="0" w:color="auto"/>
                        <w:left w:val="none" w:sz="0" w:space="0" w:color="auto"/>
                        <w:bottom w:val="none" w:sz="0" w:space="0" w:color="auto"/>
                        <w:right w:val="none" w:sz="0" w:space="0" w:color="auto"/>
                      </w:divBdr>
                      <w:divsChild>
                        <w:div w:id="2127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2" Type="http://schemas.microsoft.com/office/2007/relationships/stylesWithEffects" Target="stylesWithEffect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87" Type="http://schemas.openxmlformats.org/officeDocument/2006/relationships/hyperlink" Target="https://www.gosfinansy.ru/" TargetMode="External"/><Relationship Id="rId102" Type="http://schemas.openxmlformats.org/officeDocument/2006/relationships/hyperlink" Target="https://www.gosfinansy.ru/" TargetMode="External"/><Relationship Id="rId110" Type="http://schemas.openxmlformats.org/officeDocument/2006/relationships/theme" Target="theme/theme1.xml"/><Relationship Id="rId5"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fontTable" Target="fontTable.xm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4205</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2021-01-25T07:20:00Z</dcterms:created>
  <dcterms:modified xsi:type="dcterms:W3CDTF">2021-01-25T07:20:00Z</dcterms:modified>
</cp:coreProperties>
</file>