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416FD9" w:rsidTr="00006352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9" w:rsidRDefault="00416FD9" w:rsidP="0000635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416FD9" w:rsidTr="00006352">
              <w:trPr>
                <w:trHeight w:val="303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FD9" w:rsidRDefault="00416FD9" w:rsidP="00006352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4A4D366" wp14:editId="324EAF85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FB05564" wp14:editId="7AC88928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FD9" w:rsidRDefault="00416FD9" w:rsidP="0000635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416FD9" w:rsidRPr="006355F5" w:rsidRDefault="00416FD9" w:rsidP="00006352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416FD9" w:rsidRDefault="00416FD9" w:rsidP="00006352">
                  <w:pPr>
                    <w:pStyle w:val="ConsPlusTitle"/>
                    <w:jc w:val="center"/>
                  </w:pPr>
                </w:p>
                <w:p w:rsidR="00416FD9" w:rsidRPr="00A037AE" w:rsidRDefault="00416FD9" w:rsidP="00006352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416FD9" w:rsidRPr="00A037AE" w:rsidRDefault="00416FD9" w:rsidP="00006352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416FD9" w:rsidRPr="00A037AE" w:rsidRDefault="00416FD9" w:rsidP="00006352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30</w:t>
                  </w:r>
                </w:p>
                <w:p w:rsidR="00416FD9" w:rsidRPr="0080747D" w:rsidRDefault="00416FD9" w:rsidP="00006352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416FD9" w:rsidRPr="00984EC2" w:rsidRDefault="00416FD9" w:rsidP="00006352">
                  <w:pPr>
                    <w:pStyle w:val="s74"/>
                    <w:shd w:val="clear" w:color="auto" w:fill="F0E9D3"/>
                    <w:spacing w:before="240" w:beforeAutospacing="0" w:after="240" w:afterAutospacing="0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>Нововведения в июле</w:t>
                  </w:r>
                </w:p>
              </w:tc>
            </w:tr>
          </w:tbl>
          <w:p w:rsidR="00416FD9" w:rsidRDefault="00416FD9" w:rsidP="0000635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6FD9" w:rsidTr="00006352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9" w:rsidRDefault="00416FD9" w:rsidP="000063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Сайт Государственной Думы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, </w:t>
            </w:r>
            <w:r>
              <w:rPr>
                <w:b/>
                <w:bCs/>
                <w:sz w:val="23"/>
                <w:szCs w:val="23"/>
              </w:rPr>
              <w:t>29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.06.2023</w:t>
            </w:r>
            <w:r>
              <w:rPr>
                <w:b/>
                <w:bCs/>
                <w:sz w:val="23"/>
                <w:szCs w:val="23"/>
              </w:rPr>
              <w:t xml:space="preserve">, Какие законы вступают в силу в июле </w:t>
            </w:r>
          </w:p>
          <w:p w:rsidR="00416FD9" w:rsidRDefault="00416FD9" w:rsidP="00006352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Льготы при поступлении в учебные организации для участников СВО и их детей, освобождение лекарств для тяжелобольных детей от НДС, введение акциза на сахаросодержащие напитки — об этих и других нововведениях июля в нашем материале </w:t>
            </w:r>
          </w:p>
          <w:p w:rsidR="00416FD9" w:rsidRDefault="00416FD9" w:rsidP="00006352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:rsidR="00416FD9" w:rsidRDefault="00416FD9" w:rsidP="00006352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Льготы при поступлении в учебные организации для участников СВО и их детей </w:t>
            </w:r>
          </w:p>
          <w:p w:rsidR="00416FD9" w:rsidRDefault="00416FD9" w:rsidP="00006352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Участники СВО могут поступить на бюджетные места в вузы в рамках отдельной квоты по результатам экзаменов. Тех, кто учится платно, в приоритетном порядке переведут на бесплатное обучение. </w:t>
            </w:r>
          </w:p>
          <w:p w:rsidR="00416FD9" w:rsidRDefault="00416FD9" w:rsidP="00006352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Право на приоритетное зачисление в государственные детские сады, школы и летние лагеря получили дети не только военнослужащих, но и добровольцев. Также такое право теперь есть у детей погибших военнослужащих и добровольцев. </w:t>
            </w:r>
          </w:p>
          <w:p w:rsidR="00416FD9" w:rsidRDefault="00416FD9" w:rsidP="00006352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Освобождение лекарств для тяжелобольных детей от НДС </w:t>
            </w:r>
          </w:p>
          <w:p w:rsidR="00416FD9" w:rsidRDefault="00416FD9" w:rsidP="00006352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Реализацию фонду «Круг добра» лекарств, не зарегистрированных в России и ввезенных в страну для лечения детей с тяжелыми и редкими (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орфанными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) заболеваниями, освободят от НДС. </w:t>
            </w:r>
          </w:p>
          <w:p w:rsidR="00416FD9" w:rsidRDefault="00416FD9" w:rsidP="00006352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Также это коснется дальнейшей передачи фондом этих лекарств в больницы и аптеки. </w:t>
            </w:r>
          </w:p>
          <w:p w:rsidR="00416FD9" w:rsidRDefault="00416FD9" w:rsidP="00006352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Электронный обмен документами с налоговой </w:t>
            </w:r>
          </w:p>
          <w:p w:rsidR="00416FD9" w:rsidRDefault="00416FD9" w:rsidP="00006352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Налогоплательщики-физлица смогут получать и отправлять документы в налоговые органы через портал «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Госуслуги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». </w:t>
            </w:r>
          </w:p>
          <w:p w:rsidR="00416FD9" w:rsidRDefault="00416FD9" w:rsidP="00006352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Для этого нужно направить в ФНС соответствующее электронное уведомление через портал. Аналогичным способом можно отказаться от такого порядка обмена документами. </w:t>
            </w:r>
          </w:p>
          <w:p w:rsidR="00416FD9" w:rsidRDefault="00416FD9" w:rsidP="00006352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Снижение максимальной ставки по потребительским кредитам </w:t>
            </w:r>
          </w:p>
          <w:p w:rsidR="00416FD9" w:rsidRDefault="00416FD9" w:rsidP="00006352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Максимальный размер ежедневной процентной ставки по договорам потребительского кредита снижен с 1 до 0,8 %. Кроме того, максимальное значение полной стоимости кредита или займа снижается с 365 до 292 % годовых, а максимальная сумма всех платежей по нему — со 150 до 130 % от суммы предоставленного займа. </w:t>
            </w:r>
          </w:p>
          <w:p w:rsidR="00416FD9" w:rsidRDefault="00416FD9" w:rsidP="0000635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3"/>
                <w:szCs w:val="23"/>
              </w:rPr>
              <w:t xml:space="preserve">Увеличение минимального размера капитала МФО </w:t>
            </w:r>
          </w:p>
          <w:p w:rsidR="00416FD9" w:rsidRDefault="00416FD9" w:rsidP="0000635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 xml:space="preserve">Минимальный размер собственных средств </w:t>
            </w:r>
            <w:proofErr w:type="spellStart"/>
            <w:r>
              <w:rPr>
                <w:rFonts w:ascii="Calibri" w:hAnsi="Calibri" w:cs="Calibri"/>
                <w:color w:val="auto"/>
                <w:sz w:val="23"/>
                <w:szCs w:val="23"/>
              </w:rPr>
              <w:t>микрокредитной</w:t>
            </w:r>
            <w:proofErr w:type="spellEnd"/>
            <w:r>
              <w:rPr>
                <w:rFonts w:ascii="Calibri" w:hAnsi="Calibri" w:cs="Calibri"/>
                <w:color w:val="auto"/>
                <w:sz w:val="23"/>
                <w:szCs w:val="23"/>
              </w:rPr>
              <w:t xml:space="preserve"> компании должен составлять не менее 4 млн рублей. Правило не затрагивает МФО, финансирующие бизнес, и организации, учредителем которых является РФ, субъект РФ или муниципальное образование. </w:t>
            </w:r>
          </w:p>
          <w:p w:rsidR="00416FD9" w:rsidRDefault="00416FD9" w:rsidP="00006352">
            <w:pPr>
              <w:pStyle w:val="Default"/>
              <w:rPr>
                <w:rFonts w:ascii="Calibri" w:hAnsi="Calibri" w:cs="Calibri"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3"/>
                <w:szCs w:val="23"/>
              </w:rPr>
              <w:t xml:space="preserve">Упрощение назначения пенсий </w:t>
            </w:r>
          </w:p>
          <w:p w:rsidR="00416FD9" w:rsidRDefault="00416FD9" w:rsidP="0000635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 xml:space="preserve">Государственные и муниципальные архивы при наличии у них документов будут предоставлять по запросу СФР сведения о гражданине, необходимые для назначения пенсии или доплаты к ней, через Единую государственную информационную систему социального обеспечения (ЕГИССО). </w:t>
            </w:r>
          </w:p>
          <w:p w:rsidR="00416FD9" w:rsidRDefault="00416FD9" w:rsidP="0000635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 xml:space="preserve">Изменения позволят сократить сроки предоставления информации, необходимой для своевременного и правильного назначения пенсий. </w:t>
            </w:r>
          </w:p>
          <w:p w:rsidR="00416FD9" w:rsidRDefault="00416FD9" w:rsidP="00006352">
            <w:pPr>
              <w:pStyle w:val="Default"/>
              <w:rPr>
                <w:rFonts w:ascii="Calibri" w:hAnsi="Calibri" w:cs="Calibri"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3"/>
                <w:szCs w:val="23"/>
              </w:rPr>
              <w:t xml:space="preserve">Единые стандарты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3"/>
                <w:szCs w:val="23"/>
              </w:rPr>
              <w:t>соцподдержки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:rsidR="00416FD9" w:rsidRDefault="00416FD9" w:rsidP="0000635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 xml:space="preserve">Унифицируются требования к таким мерам социальной поддержки, предоставляемой субъектами России, как компенсация расходов на оплату жилищно-коммунальных услуг или родительской платы за детский сад. </w:t>
            </w:r>
            <w:r>
              <w:rPr>
                <w:rFonts w:ascii="Calibri" w:hAnsi="Calibri" w:cs="Calibri"/>
                <w:color w:val="auto"/>
                <w:sz w:val="23"/>
                <w:szCs w:val="23"/>
              </w:rPr>
              <w:lastRenderedPageBreak/>
              <w:t>Единые требования на федеральном уровне позволят обращаться за этой помощью онлайн через портал «</w:t>
            </w:r>
            <w:proofErr w:type="spellStart"/>
            <w:r>
              <w:rPr>
                <w:rFonts w:ascii="Calibri" w:hAnsi="Calibri" w:cs="Calibri"/>
                <w:color w:val="auto"/>
                <w:sz w:val="23"/>
                <w:szCs w:val="23"/>
              </w:rPr>
              <w:t>Госуслуги</w:t>
            </w:r>
            <w:proofErr w:type="spellEnd"/>
            <w:r>
              <w:rPr>
                <w:rFonts w:ascii="Calibri" w:hAnsi="Calibri" w:cs="Calibri"/>
                <w:color w:val="auto"/>
                <w:sz w:val="23"/>
                <w:szCs w:val="23"/>
              </w:rPr>
              <w:t xml:space="preserve">» и получать информацию о ходе рассмотрения заявления на каждом этапе. </w:t>
            </w:r>
          </w:p>
          <w:p w:rsidR="00416FD9" w:rsidRDefault="00416FD9" w:rsidP="00006352">
            <w:pPr>
              <w:pStyle w:val="Default"/>
              <w:rPr>
                <w:rFonts w:ascii="Calibri" w:hAnsi="Calibri" w:cs="Calibri"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 xml:space="preserve">5 июля </w:t>
            </w:r>
          </w:p>
          <w:p w:rsidR="00416FD9" w:rsidRDefault="00416FD9" w:rsidP="00006352">
            <w:pPr>
              <w:pStyle w:val="Default"/>
              <w:rPr>
                <w:rFonts w:ascii="Calibri" w:hAnsi="Calibri" w:cs="Calibri"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3"/>
                <w:szCs w:val="23"/>
              </w:rPr>
              <w:t xml:space="preserve">Национальный доклад в сфере образования </w:t>
            </w:r>
          </w:p>
          <w:p w:rsidR="00416FD9" w:rsidRDefault="00416FD9" w:rsidP="0000635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 xml:space="preserve">Правительство будет ежегодно представлять на заседаниях Государственной Думы национальный доклад о реализации государственной политики в сфере образования. </w:t>
            </w:r>
          </w:p>
          <w:p w:rsidR="00416FD9" w:rsidRDefault="00416FD9" w:rsidP="0000635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 xml:space="preserve">Срок его передачи в ГД — не позднее 15 мая года, следующего за отчетным. </w:t>
            </w:r>
          </w:p>
          <w:p w:rsidR="00416FD9" w:rsidRDefault="00416FD9" w:rsidP="0000635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 xml:space="preserve">Как отмечал Председатель ГД Вячеслав Володин, «высокое качество образования — важное условие развития страны, ее экономического роста. Парламентский контроль в этой сфере необходим. Национальный доклад Правительства в ГД о реализации </w:t>
            </w:r>
            <w:proofErr w:type="spellStart"/>
            <w:r>
              <w:rPr>
                <w:rFonts w:ascii="Calibri" w:hAnsi="Calibri" w:cs="Calibri"/>
                <w:color w:val="auto"/>
                <w:sz w:val="23"/>
                <w:szCs w:val="23"/>
              </w:rPr>
              <w:t>госполитики</w:t>
            </w:r>
            <w:proofErr w:type="spellEnd"/>
            <w:r>
              <w:rPr>
                <w:rFonts w:ascii="Calibri" w:hAnsi="Calibri" w:cs="Calibri"/>
                <w:color w:val="auto"/>
                <w:sz w:val="23"/>
                <w:szCs w:val="23"/>
              </w:rPr>
              <w:t xml:space="preserve"> в сфере образования позволит предметно обсуждать поставленные вопросы и повысит качество принимаемых решений». </w:t>
            </w:r>
          </w:p>
          <w:p w:rsidR="00416FD9" w:rsidRDefault="00416FD9" w:rsidP="00006352">
            <w:pPr>
              <w:pStyle w:val="Default"/>
              <w:rPr>
                <w:rFonts w:ascii="Calibri" w:hAnsi="Calibri" w:cs="Calibri"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 xml:space="preserve">14 июля </w:t>
            </w:r>
          </w:p>
          <w:p w:rsidR="00416FD9" w:rsidRDefault="00416FD9" w:rsidP="00006352">
            <w:pPr>
              <w:pStyle w:val="Default"/>
              <w:pageBreakBefore/>
              <w:rPr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3"/>
                <w:szCs w:val="23"/>
              </w:rPr>
              <w:t xml:space="preserve">Взаимодействие со страховщиком в электронной форме </w:t>
            </w:r>
          </w:p>
          <w:p w:rsidR="00416FD9" w:rsidRDefault="00416FD9" w:rsidP="0000635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 xml:space="preserve">Расширены возможности обмена информацией и документами в электронной форме между сторонами договора страхования. </w:t>
            </w:r>
          </w:p>
          <w:p w:rsidR="00416FD9" w:rsidRDefault="00416FD9" w:rsidP="0000635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 xml:space="preserve">Что касается ОСАГО, осмотр транспортного средства страховщиком допускается путем обмена с потерпевшим фото- и видеоматериалами в электронной форме. Также создаются условия получения страховщиками сведений об обстоятельствах дорожно-транспортных происшествий и иных страховых случаев из внешних источников в автоматизированном режиме. </w:t>
            </w:r>
          </w:p>
          <w:p w:rsidR="00416FD9" w:rsidRDefault="00416FD9" w:rsidP="0000635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3"/>
                <w:szCs w:val="23"/>
              </w:rPr>
              <w:t xml:space="preserve">Банк экстремистских материалов </w:t>
            </w:r>
          </w:p>
          <w:p w:rsidR="00416FD9" w:rsidRDefault="00416FD9" w:rsidP="0000635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>В России начинает работать специализированный информационный банк данных экстремистских материалов. Оператором системы будет Министерство юстиции. Это поможет повысить эффективность оперативно-</w:t>
            </w:r>
            <w:proofErr w:type="spellStart"/>
            <w:r>
              <w:rPr>
                <w:rFonts w:ascii="Calibri" w:hAnsi="Calibri" w:cs="Calibri"/>
                <w:color w:val="auto"/>
                <w:sz w:val="23"/>
                <w:szCs w:val="23"/>
              </w:rPr>
              <w:t>разыскных</w:t>
            </w:r>
            <w:proofErr w:type="spellEnd"/>
            <w:r>
              <w:rPr>
                <w:rFonts w:ascii="Calibri" w:hAnsi="Calibri" w:cs="Calibri"/>
                <w:color w:val="auto"/>
                <w:sz w:val="23"/>
                <w:szCs w:val="23"/>
              </w:rPr>
              <w:t xml:space="preserve"> мероприятий и следственных действий. </w:t>
            </w:r>
          </w:p>
          <w:p w:rsidR="00416FD9" w:rsidRDefault="00416FD9" w:rsidP="00006352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416FD9" w:rsidRDefault="00416FD9" w:rsidP="00006352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416FD9" w:rsidRDefault="00416FD9" w:rsidP="00006352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416FD9" w:rsidRDefault="00416FD9" w:rsidP="00006352">
            <w:bookmarkStart w:id="0" w:name="_GoBack"/>
            <w:bookmarkEnd w:id="0"/>
            <w:r>
              <w:rPr>
                <w:rFonts w:ascii="Calibri" w:hAnsi="Calibri" w:cs="Calibri"/>
                <w:sz w:val="23"/>
                <w:szCs w:val="23"/>
              </w:rPr>
              <w:t>http://duma.gov.ru/news/57393/</w:t>
            </w:r>
          </w:p>
          <w:p w:rsidR="00416FD9" w:rsidRPr="008F22E5" w:rsidRDefault="00416FD9" w:rsidP="00006352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16FD9" w:rsidTr="00006352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9" w:rsidRDefault="00416FD9" w:rsidP="000063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16FD9" w:rsidRPr="00D52B05" w:rsidRDefault="00416FD9" w:rsidP="000063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416FD9" w:rsidRPr="00D52B05" w:rsidRDefault="00416FD9" w:rsidP="000063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416FD9" w:rsidRPr="00D52B05" w:rsidRDefault="00416FD9" w:rsidP="000063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июнь, 2023</w:t>
            </w:r>
          </w:p>
          <w:p w:rsidR="00416FD9" w:rsidRDefault="00416FD9" w:rsidP="000063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7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416FD9" w:rsidRPr="00E051E0" w:rsidRDefault="00416FD9" w:rsidP="004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D9" w:rsidRDefault="00416FD9" w:rsidP="00416FD9"/>
    <w:p w:rsidR="00416FD9" w:rsidRDefault="00416FD9" w:rsidP="00416FD9"/>
    <w:p w:rsidR="00416FD9" w:rsidRDefault="00416FD9" w:rsidP="00416FD9"/>
    <w:p w:rsidR="00416FD9" w:rsidRDefault="00416FD9" w:rsidP="00416FD9"/>
    <w:p w:rsidR="00416FD9" w:rsidRDefault="00416FD9" w:rsidP="00416FD9"/>
    <w:p w:rsidR="00416FD9" w:rsidRDefault="00416FD9" w:rsidP="00416FD9"/>
    <w:p w:rsidR="00416FD9" w:rsidRDefault="00416FD9" w:rsidP="00416FD9"/>
    <w:p w:rsidR="00416FD9" w:rsidRDefault="00416FD9" w:rsidP="00416FD9"/>
    <w:p w:rsidR="00416FD9" w:rsidRDefault="00416FD9" w:rsidP="00416FD9"/>
    <w:p w:rsidR="00416FD9" w:rsidRDefault="00416FD9" w:rsidP="00416FD9"/>
    <w:p w:rsidR="00416FD9" w:rsidRDefault="00416FD9" w:rsidP="00416FD9"/>
    <w:p w:rsidR="00416FD9" w:rsidRDefault="00416FD9" w:rsidP="00416FD9"/>
    <w:p w:rsidR="00416FD9" w:rsidRDefault="00416FD9" w:rsidP="00416FD9"/>
    <w:p w:rsidR="00416FD9" w:rsidRDefault="00416FD9" w:rsidP="00416FD9"/>
    <w:p w:rsidR="00416FD9" w:rsidRDefault="00416FD9" w:rsidP="00416FD9"/>
    <w:p w:rsidR="00416FD9" w:rsidRDefault="00416FD9" w:rsidP="00416FD9"/>
    <w:p w:rsidR="00416FD9" w:rsidRDefault="00416FD9" w:rsidP="00416FD9"/>
    <w:p w:rsidR="00416FD9" w:rsidRDefault="00416FD9" w:rsidP="00416FD9"/>
    <w:p w:rsidR="00416FD9" w:rsidRDefault="00416FD9" w:rsidP="00416FD9"/>
    <w:p w:rsidR="00416FD9" w:rsidRDefault="00416FD9" w:rsidP="00416FD9"/>
    <w:p w:rsidR="00416FD9" w:rsidRDefault="00416FD9" w:rsidP="00416FD9"/>
    <w:p w:rsidR="00416FD9" w:rsidRDefault="00416FD9" w:rsidP="00416FD9"/>
    <w:p w:rsidR="008C3FE1" w:rsidRDefault="008C3FE1"/>
    <w:sectPr w:rsidR="008C3FE1" w:rsidSect="00416F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D9"/>
    <w:rsid w:val="00416FD9"/>
    <w:rsid w:val="008C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0B05"/>
  <w15:chartTrackingRefBased/>
  <w15:docId w15:val="{ACAFB95A-969A-4D3A-BECA-05591E2D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1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1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6FD9"/>
    <w:rPr>
      <w:color w:val="0000FF"/>
      <w:u w:val="single"/>
    </w:rPr>
  </w:style>
  <w:style w:type="paragraph" w:customStyle="1" w:styleId="s74">
    <w:name w:val="s_74"/>
    <w:basedOn w:val="a"/>
    <w:rsid w:val="0041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6F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2023-07-05T05:45:00Z</dcterms:created>
  <dcterms:modified xsi:type="dcterms:W3CDTF">2023-07-05T05:46:00Z</dcterms:modified>
</cp:coreProperties>
</file>