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47" w:rsidRPr="006B5B85" w:rsidRDefault="00985A47" w:rsidP="004F20A9">
      <w:pPr>
        <w:pStyle w:val="a3"/>
        <w:rPr>
          <w:rFonts w:eastAsia="Calibri"/>
        </w:rPr>
      </w:pPr>
      <w:r>
        <w:t> </w:t>
      </w:r>
      <w:r w:rsidRPr="006B5B85">
        <w:rPr>
          <w:rFonts w:eastAsia="Calibri"/>
        </w:rPr>
        <w:t xml:space="preserve">                      МБОУ «Средняя общеобразовательная школа №46» г.</w:t>
      </w:r>
      <w:r w:rsidR="00E950EE">
        <w:rPr>
          <w:rFonts w:eastAsia="Calibri"/>
        </w:rPr>
        <w:t xml:space="preserve"> </w:t>
      </w:r>
      <w:r w:rsidRPr="006B5B85">
        <w:rPr>
          <w:rFonts w:eastAsia="Calibri"/>
        </w:rPr>
        <w:t>Калуги</w:t>
      </w:r>
    </w:p>
    <w:p w:rsidR="00985A47" w:rsidRPr="006B5B85" w:rsidRDefault="00985A47" w:rsidP="00985A47">
      <w:pPr>
        <w:spacing w:after="200" w:line="276" w:lineRule="auto"/>
        <w:jc w:val="center"/>
        <w:rPr>
          <w:rFonts w:eastAsia="Calibri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20E0" w:rsidRPr="004F20A9" w:rsidTr="00C120E0">
        <w:tc>
          <w:tcPr>
            <w:tcW w:w="3190" w:type="dxa"/>
          </w:tcPr>
          <w:p w:rsidR="00985A47" w:rsidRPr="004F20A9" w:rsidRDefault="00985A47" w:rsidP="00C120E0">
            <w:pPr>
              <w:jc w:val="center"/>
              <w:rPr>
                <w:rFonts w:eastAsia="Calibri"/>
              </w:rPr>
            </w:pPr>
            <w:r w:rsidRPr="004F20A9">
              <w:rPr>
                <w:rFonts w:eastAsia="Calibri"/>
              </w:rPr>
              <w:t>РАССМОТРЕНО</w:t>
            </w:r>
          </w:p>
          <w:p w:rsidR="00985A47" w:rsidRPr="004F20A9" w:rsidRDefault="00985A47" w:rsidP="00C120E0">
            <w:pPr>
              <w:jc w:val="center"/>
              <w:rPr>
                <w:rFonts w:eastAsia="Calibri"/>
              </w:rPr>
            </w:pPr>
            <w:r w:rsidRPr="004F20A9">
              <w:rPr>
                <w:rFonts w:eastAsia="Calibri"/>
              </w:rPr>
              <w:t xml:space="preserve">на заседании методического объединения </w:t>
            </w:r>
          </w:p>
          <w:p w:rsidR="00985A47" w:rsidRPr="004F20A9" w:rsidRDefault="00985A47" w:rsidP="00C120E0">
            <w:pPr>
              <w:jc w:val="center"/>
              <w:rPr>
                <w:rFonts w:eastAsia="Calibri"/>
              </w:rPr>
            </w:pPr>
            <w:r w:rsidRPr="004F20A9">
              <w:rPr>
                <w:rFonts w:eastAsia="Calibri"/>
              </w:rPr>
              <w:t xml:space="preserve">Протокол № 1 </w:t>
            </w:r>
          </w:p>
          <w:p w:rsidR="00985A47" w:rsidRPr="004F20A9" w:rsidRDefault="004F20A9" w:rsidP="00C120E0">
            <w:pPr>
              <w:jc w:val="center"/>
              <w:rPr>
                <w:rFonts w:eastAsia="Calibri"/>
              </w:rPr>
            </w:pPr>
            <w:proofErr w:type="gramStart"/>
            <w:r w:rsidRPr="004F20A9">
              <w:rPr>
                <w:rFonts w:eastAsia="Calibri"/>
              </w:rPr>
              <w:t xml:space="preserve">от  </w:t>
            </w:r>
            <w:r w:rsidR="007100FC">
              <w:rPr>
                <w:rFonts w:eastAsia="Calibri"/>
              </w:rPr>
              <w:t>28</w:t>
            </w:r>
            <w:r w:rsidRPr="00F54BC5">
              <w:rPr>
                <w:rFonts w:eastAsia="Calibri"/>
              </w:rPr>
              <w:t>.08</w:t>
            </w:r>
            <w:r>
              <w:rPr>
                <w:rFonts w:eastAsia="Calibri"/>
              </w:rPr>
              <w:t>.</w:t>
            </w:r>
            <w:r w:rsidR="007100FC">
              <w:rPr>
                <w:rFonts w:eastAsia="Calibri"/>
              </w:rPr>
              <w:t>2020</w:t>
            </w:r>
            <w:proofErr w:type="gramEnd"/>
            <w:r w:rsidR="00F54BC5">
              <w:rPr>
                <w:rFonts w:eastAsia="Calibri"/>
              </w:rPr>
              <w:t xml:space="preserve"> </w:t>
            </w:r>
            <w:r w:rsidR="00985A47" w:rsidRPr="004F20A9">
              <w:rPr>
                <w:rFonts w:eastAsia="Calibri"/>
              </w:rPr>
              <w:t>г.</w:t>
            </w:r>
          </w:p>
          <w:p w:rsidR="00985A47" w:rsidRPr="004F20A9" w:rsidRDefault="00985A47" w:rsidP="00C120E0">
            <w:pPr>
              <w:jc w:val="center"/>
              <w:rPr>
                <w:rFonts w:eastAsia="Calibri"/>
              </w:rPr>
            </w:pPr>
            <w:r w:rsidRPr="004F20A9">
              <w:rPr>
                <w:rFonts w:eastAsia="Calibri"/>
              </w:rPr>
              <w:t xml:space="preserve">Руководитель МО </w:t>
            </w:r>
          </w:p>
          <w:p w:rsidR="00985A47" w:rsidRPr="004F20A9" w:rsidRDefault="00985A47" w:rsidP="00C120E0">
            <w:pPr>
              <w:jc w:val="center"/>
              <w:rPr>
                <w:rFonts w:eastAsia="Calibri"/>
              </w:rPr>
            </w:pPr>
            <w:proofErr w:type="spellStart"/>
            <w:r w:rsidRPr="004F20A9">
              <w:rPr>
                <w:rFonts w:eastAsia="Calibri"/>
              </w:rPr>
              <w:t>Дорохина</w:t>
            </w:r>
            <w:proofErr w:type="spellEnd"/>
            <w:r w:rsidRPr="004F20A9">
              <w:rPr>
                <w:rFonts w:eastAsia="Calibri"/>
              </w:rPr>
              <w:t xml:space="preserve"> О.В.</w:t>
            </w:r>
          </w:p>
        </w:tc>
        <w:tc>
          <w:tcPr>
            <w:tcW w:w="3190" w:type="dxa"/>
          </w:tcPr>
          <w:p w:rsidR="00985A47" w:rsidRPr="004F20A9" w:rsidRDefault="00985A47" w:rsidP="00C120E0">
            <w:pPr>
              <w:jc w:val="center"/>
              <w:rPr>
                <w:rFonts w:eastAsia="Calibri"/>
              </w:rPr>
            </w:pPr>
            <w:r w:rsidRPr="004F20A9">
              <w:rPr>
                <w:rFonts w:eastAsia="Calibri"/>
              </w:rPr>
              <w:t>СОГЛАСОВАНО</w:t>
            </w:r>
          </w:p>
          <w:p w:rsidR="00985A47" w:rsidRPr="004F20A9" w:rsidRDefault="00985A47" w:rsidP="00C120E0">
            <w:pPr>
              <w:jc w:val="center"/>
              <w:rPr>
                <w:rFonts w:eastAsia="Calibri"/>
              </w:rPr>
            </w:pPr>
            <w:r w:rsidRPr="004F20A9">
              <w:rPr>
                <w:rFonts w:eastAsia="Calibri"/>
              </w:rPr>
              <w:t xml:space="preserve">Заместитель директора </w:t>
            </w:r>
          </w:p>
          <w:p w:rsidR="00985A47" w:rsidRPr="004F20A9" w:rsidRDefault="00985A47" w:rsidP="00C120E0">
            <w:pPr>
              <w:pBdr>
                <w:bottom w:val="single" w:sz="12" w:space="1" w:color="auto"/>
              </w:pBdr>
              <w:jc w:val="center"/>
              <w:rPr>
                <w:rFonts w:eastAsia="Calibri"/>
              </w:rPr>
            </w:pPr>
            <w:r w:rsidRPr="004F20A9">
              <w:rPr>
                <w:rFonts w:eastAsia="Calibri"/>
              </w:rPr>
              <w:t xml:space="preserve">по </w:t>
            </w:r>
            <w:proofErr w:type="gramStart"/>
            <w:r w:rsidRPr="004F20A9">
              <w:rPr>
                <w:rFonts w:eastAsia="Calibri"/>
              </w:rPr>
              <w:t>УВР:.</w:t>
            </w:r>
            <w:proofErr w:type="gramEnd"/>
          </w:p>
          <w:p w:rsidR="00985A47" w:rsidRPr="004F20A9" w:rsidRDefault="00985A47" w:rsidP="00C120E0">
            <w:pPr>
              <w:pBdr>
                <w:bottom w:val="single" w:sz="12" w:space="1" w:color="auto"/>
              </w:pBdr>
              <w:jc w:val="center"/>
              <w:rPr>
                <w:rFonts w:eastAsia="Calibri"/>
              </w:rPr>
            </w:pPr>
            <w:r w:rsidRPr="004F20A9">
              <w:rPr>
                <w:rFonts w:eastAsia="Calibri"/>
              </w:rPr>
              <w:t xml:space="preserve">ФИО </w:t>
            </w:r>
            <w:r w:rsidR="004F20A9">
              <w:rPr>
                <w:rFonts w:eastAsia="Calibri"/>
              </w:rPr>
              <w:t>Яловая А.Е.</w:t>
            </w:r>
          </w:p>
          <w:p w:rsidR="00985A47" w:rsidRPr="004F20A9" w:rsidRDefault="00985A47" w:rsidP="00C120E0">
            <w:pPr>
              <w:pBdr>
                <w:bottom w:val="single" w:sz="12" w:space="1" w:color="auto"/>
              </w:pBdr>
              <w:jc w:val="center"/>
              <w:rPr>
                <w:rFonts w:eastAsia="Calibri"/>
              </w:rPr>
            </w:pPr>
          </w:p>
          <w:p w:rsidR="00985A47" w:rsidRPr="004F20A9" w:rsidRDefault="00985A47" w:rsidP="00C120E0">
            <w:pPr>
              <w:jc w:val="center"/>
              <w:rPr>
                <w:rFonts w:eastAsia="Calibri"/>
              </w:rPr>
            </w:pPr>
            <w:r w:rsidRPr="004F20A9">
              <w:rPr>
                <w:rFonts w:eastAsia="Calibri"/>
              </w:rPr>
              <w:t xml:space="preserve"> </w:t>
            </w:r>
          </w:p>
        </w:tc>
        <w:tc>
          <w:tcPr>
            <w:tcW w:w="3191" w:type="dxa"/>
          </w:tcPr>
          <w:p w:rsidR="00985A47" w:rsidRPr="004F20A9" w:rsidRDefault="00985A47" w:rsidP="00C120E0">
            <w:pPr>
              <w:jc w:val="center"/>
              <w:rPr>
                <w:rFonts w:eastAsia="Calibri"/>
              </w:rPr>
            </w:pPr>
            <w:r w:rsidRPr="004F20A9">
              <w:rPr>
                <w:rFonts w:eastAsia="Calibri"/>
              </w:rPr>
              <w:t>УТВЕРЖДАЮ</w:t>
            </w:r>
          </w:p>
          <w:p w:rsidR="00985A47" w:rsidRPr="004F20A9" w:rsidRDefault="00985A47" w:rsidP="00C120E0">
            <w:pPr>
              <w:jc w:val="center"/>
              <w:rPr>
                <w:rFonts w:eastAsia="Calibri"/>
              </w:rPr>
            </w:pPr>
            <w:r w:rsidRPr="004F20A9">
              <w:rPr>
                <w:rFonts w:eastAsia="Calibri"/>
              </w:rPr>
              <w:t xml:space="preserve">Директор МБОУ «Средняя общеобразовательная школа №46» </w:t>
            </w:r>
            <w:proofErr w:type="spellStart"/>
            <w:r w:rsidRPr="004F20A9">
              <w:rPr>
                <w:rFonts w:eastAsia="Calibri"/>
              </w:rPr>
              <w:t>г.Калуги</w:t>
            </w:r>
            <w:proofErr w:type="spellEnd"/>
          </w:p>
          <w:p w:rsidR="00985A47" w:rsidRPr="004F20A9" w:rsidRDefault="00985A47" w:rsidP="00C120E0">
            <w:pPr>
              <w:jc w:val="center"/>
              <w:rPr>
                <w:rFonts w:eastAsia="Calibri"/>
              </w:rPr>
            </w:pPr>
            <w:proofErr w:type="spellStart"/>
            <w:r w:rsidRPr="004F20A9">
              <w:rPr>
                <w:rFonts w:eastAsia="Calibri"/>
              </w:rPr>
              <w:t>Бочаев</w:t>
            </w:r>
            <w:proofErr w:type="spellEnd"/>
            <w:r w:rsidRPr="004F20A9">
              <w:rPr>
                <w:rFonts w:eastAsia="Calibri"/>
              </w:rPr>
              <w:t xml:space="preserve"> В.А._____________</w:t>
            </w:r>
          </w:p>
          <w:p w:rsidR="00985A47" w:rsidRPr="004F20A9" w:rsidRDefault="007100FC" w:rsidP="00985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Приказ № 140 от 01.09.2020</w:t>
            </w:r>
            <w:r w:rsidR="00985A47" w:rsidRPr="004F20A9">
              <w:rPr>
                <w:rFonts w:eastAsia="Calibri"/>
              </w:rPr>
              <w:t>г.</w:t>
            </w:r>
          </w:p>
        </w:tc>
      </w:tr>
    </w:tbl>
    <w:p w:rsidR="00985A47" w:rsidRPr="004F20A9" w:rsidRDefault="00985A47" w:rsidP="00985A47">
      <w:pPr>
        <w:spacing w:line="360" w:lineRule="auto"/>
        <w:rPr>
          <w:rFonts w:eastAsia="Calibri"/>
        </w:rPr>
      </w:pPr>
    </w:p>
    <w:p w:rsidR="00985A47" w:rsidRPr="006B5B85" w:rsidRDefault="00985A47" w:rsidP="00985A47">
      <w:pPr>
        <w:spacing w:after="200" w:line="276" w:lineRule="auto"/>
        <w:rPr>
          <w:rFonts w:eastAsia="Calibri"/>
        </w:rPr>
      </w:pPr>
    </w:p>
    <w:p w:rsidR="00985A47" w:rsidRPr="006B5B85" w:rsidRDefault="00985A47" w:rsidP="00985A47">
      <w:pPr>
        <w:spacing w:after="200" w:line="276" w:lineRule="auto"/>
        <w:rPr>
          <w:rFonts w:eastAsia="Calibri"/>
        </w:rPr>
      </w:pPr>
    </w:p>
    <w:p w:rsidR="00985A47" w:rsidRPr="006B5B85" w:rsidRDefault="00985A47" w:rsidP="00985A47">
      <w:pPr>
        <w:spacing w:line="360" w:lineRule="auto"/>
        <w:jc w:val="center"/>
        <w:rPr>
          <w:rFonts w:eastAsia="Calibri"/>
        </w:rPr>
      </w:pPr>
    </w:p>
    <w:p w:rsidR="00985A47" w:rsidRPr="006B5B85" w:rsidRDefault="00985A47" w:rsidP="00985A47">
      <w:pPr>
        <w:spacing w:line="360" w:lineRule="auto"/>
        <w:jc w:val="center"/>
      </w:pPr>
      <w:r w:rsidRPr="006B5B85">
        <w:rPr>
          <w:b/>
          <w:bCs/>
        </w:rPr>
        <w:t>РАБОЧАЯ ПРОГРАММА</w:t>
      </w:r>
    </w:p>
    <w:p w:rsidR="00985A47" w:rsidRDefault="00985A47" w:rsidP="00985A4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по</w:t>
      </w:r>
      <w:r w:rsidRPr="006B5B85">
        <w:rPr>
          <w:b/>
          <w:bCs/>
        </w:rPr>
        <w:t xml:space="preserve"> </w:t>
      </w:r>
      <w:r>
        <w:rPr>
          <w:b/>
          <w:bCs/>
        </w:rPr>
        <w:t xml:space="preserve">курсу </w:t>
      </w:r>
    </w:p>
    <w:p w:rsidR="00985A47" w:rsidRPr="00985A47" w:rsidRDefault="00985A47" w:rsidP="00985A47">
      <w:pPr>
        <w:spacing w:line="360" w:lineRule="auto"/>
        <w:jc w:val="center"/>
        <w:rPr>
          <w:b/>
        </w:rPr>
      </w:pPr>
      <w:r w:rsidRPr="00985A47">
        <w:rPr>
          <w:b/>
          <w:bCs/>
        </w:rPr>
        <w:t>«</w:t>
      </w:r>
      <w:r w:rsidRPr="00985A47">
        <w:rPr>
          <w:b/>
        </w:rPr>
        <w:t>ОСНОВЫ ДУХОВНО-НРАВСТВЕННОЙ КУЛЬТУРЫ НАРОДОВ РОССИИ»</w:t>
      </w:r>
    </w:p>
    <w:p w:rsidR="00985A47" w:rsidRPr="006B5B85" w:rsidRDefault="00985A47" w:rsidP="00985A47">
      <w:pPr>
        <w:spacing w:line="360" w:lineRule="auto"/>
        <w:jc w:val="center"/>
      </w:pPr>
      <w:r w:rsidRPr="006B5B85">
        <w:rPr>
          <w:b/>
          <w:bCs/>
        </w:rPr>
        <w:t xml:space="preserve">ДЛЯ </w:t>
      </w:r>
      <w:r w:rsidR="00AB1277">
        <w:rPr>
          <w:b/>
          <w:bCs/>
        </w:rPr>
        <w:t>УЧАЩИХСЯ</w:t>
      </w:r>
      <w:r>
        <w:rPr>
          <w:b/>
          <w:bCs/>
        </w:rPr>
        <w:t xml:space="preserve"> 5</w:t>
      </w:r>
      <w:r w:rsidRPr="006B5B85">
        <w:rPr>
          <w:b/>
          <w:bCs/>
        </w:rPr>
        <w:t>-х КЛАССОВ</w:t>
      </w:r>
    </w:p>
    <w:p w:rsidR="00985A47" w:rsidRPr="006B5B85" w:rsidRDefault="00985A47" w:rsidP="00985A47">
      <w:pPr>
        <w:spacing w:line="360" w:lineRule="auto"/>
        <w:jc w:val="center"/>
        <w:rPr>
          <w:b/>
          <w:bCs/>
        </w:rPr>
      </w:pPr>
      <w:bookmarkStart w:id="0" w:name="_GoBack"/>
      <w:bookmarkEnd w:id="0"/>
    </w:p>
    <w:p w:rsidR="00985A47" w:rsidRPr="006B5B85" w:rsidRDefault="00985A47" w:rsidP="00985A47">
      <w:pPr>
        <w:spacing w:line="360" w:lineRule="auto"/>
        <w:jc w:val="center"/>
        <w:rPr>
          <w:b/>
          <w:bCs/>
        </w:rPr>
      </w:pPr>
    </w:p>
    <w:p w:rsidR="00985A47" w:rsidRPr="006B5B85" w:rsidRDefault="00985A47" w:rsidP="00985A47">
      <w:pPr>
        <w:spacing w:line="360" w:lineRule="auto"/>
        <w:jc w:val="right"/>
        <w:rPr>
          <w:b/>
          <w:bCs/>
        </w:rPr>
      </w:pPr>
    </w:p>
    <w:p w:rsidR="00985A47" w:rsidRPr="006B5B85" w:rsidRDefault="00985A47" w:rsidP="00985A47">
      <w:pPr>
        <w:spacing w:line="360" w:lineRule="auto"/>
        <w:jc w:val="right"/>
        <w:rPr>
          <w:b/>
          <w:bCs/>
        </w:rPr>
      </w:pPr>
      <w:r w:rsidRPr="006B5B85">
        <w:rPr>
          <w:b/>
          <w:bCs/>
        </w:rPr>
        <w:t>Разработчик программы:</w:t>
      </w:r>
    </w:p>
    <w:p w:rsidR="00985A47" w:rsidRPr="006B5B85" w:rsidRDefault="00985A47" w:rsidP="00985A47">
      <w:pPr>
        <w:spacing w:line="360" w:lineRule="auto"/>
        <w:jc w:val="right"/>
        <w:rPr>
          <w:b/>
          <w:bCs/>
        </w:rPr>
      </w:pPr>
      <w:r w:rsidRPr="006B5B85">
        <w:rPr>
          <w:b/>
          <w:bCs/>
        </w:rPr>
        <w:t>Калашник В.А,</w:t>
      </w:r>
    </w:p>
    <w:p w:rsidR="00985A47" w:rsidRPr="006B5B85" w:rsidRDefault="00985A47" w:rsidP="00985A47">
      <w:pPr>
        <w:spacing w:line="360" w:lineRule="auto"/>
        <w:jc w:val="right"/>
        <w:rPr>
          <w:b/>
          <w:bCs/>
        </w:rPr>
      </w:pPr>
      <w:r w:rsidRPr="006B5B85">
        <w:rPr>
          <w:b/>
          <w:bCs/>
        </w:rPr>
        <w:t xml:space="preserve"> учитель </w:t>
      </w:r>
    </w:p>
    <w:p w:rsidR="00985A47" w:rsidRPr="006B5B85" w:rsidRDefault="00985A47" w:rsidP="00985A47">
      <w:pPr>
        <w:spacing w:line="360" w:lineRule="auto"/>
        <w:jc w:val="right"/>
        <w:rPr>
          <w:rFonts w:eastAsia="Calibri"/>
        </w:rPr>
      </w:pPr>
      <w:r w:rsidRPr="006B5B85">
        <w:rPr>
          <w:b/>
          <w:bCs/>
        </w:rPr>
        <w:t xml:space="preserve">истории и обществознания </w:t>
      </w:r>
    </w:p>
    <w:p w:rsidR="00985A47" w:rsidRPr="006B5B85" w:rsidRDefault="00985A47" w:rsidP="00985A47">
      <w:pPr>
        <w:spacing w:line="360" w:lineRule="auto"/>
        <w:rPr>
          <w:bCs/>
          <w:i/>
          <w:color w:val="000000"/>
        </w:rPr>
      </w:pPr>
      <w:r w:rsidRPr="006B5B85">
        <w:rPr>
          <w:bCs/>
          <w:i/>
          <w:color w:val="000000"/>
        </w:rPr>
        <w:t xml:space="preserve"> </w:t>
      </w:r>
    </w:p>
    <w:p w:rsidR="00985A47" w:rsidRPr="006B5B85" w:rsidRDefault="00985A47" w:rsidP="00985A47">
      <w:pPr>
        <w:spacing w:after="200" w:line="276" w:lineRule="auto"/>
        <w:jc w:val="center"/>
        <w:rPr>
          <w:rFonts w:ascii="Calibri" w:eastAsia="Calibri" w:hAnsi="Calibri"/>
        </w:rPr>
      </w:pPr>
    </w:p>
    <w:p w:rsidR="00985A47" w:rsidRPr="006B5B85" w:rsidRDefault="00985A47" w:rsidP="00985A47">
      <w:pPr>
        <w:spacing w:after="200" w:line="276" w:lineRule="auto"/>
        <w:jc w:val="center"/>
        <w:rPr>
          <w:rFonts w:ascii="Calibri" w:eastAsia="Calibri" w:hAnsi="Calibri"/>
        </w:rPr>
      </w:pPr>
    </w:p>
    <w:p w:rsidR="00985A47" w:rsidRPr="006B5B85" w:rsidRDefault="00985A47" w:rsidP="00985A47">
      <w:pPr>
        <w:spacing w:after="200" w:line="276" w:lineRule="auto"/>
        <w:jc w:val="center"/>
        <w:rPr>
          <w:rFonts w:ascii="Calibri" w:eastAsia="Calibri" w:hAnsi="Calibri"/>
        </w:rPr>
      </w:pPr>
    </w:p>
    <w:p w:rsidR="00985A47" w:rsidRDefault="00985A47" w:rsidP="00985A47">
      <w:pPr>
        <w:pStyle w:val="a3"/>
      </w:pPr>
      <w:r>
        <w:rPr>
          <w:b/>
          <w:bCs/>
        </w:rPr>
        <w:t> </w:t>
      </w:r>
    </w:p>
    <w:p w:rsidR="004F20A9" w:rsidRDefault="004F20A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985A47" w:rsidRDefault="00985A47" w:rsidP="00985A47">
      <w:pPr>
        <w:pStyle w:val="a3"/>
        <w:jc w:val="center"/>
      </w:pPr>
      <w:r>
        <w:rPr>
          <w:b/>
          <w:bCs/>
        </w:rPr>
        <w:lastRenderedPageBreak/>
        <w:t>Пояснительная записка </w:t>
      </w:r>
    </w:p>
    <w:p w:rsidR="00E950EE" w:rsidRDefault="0078353A" w:rsidP="0098143B">
      <w:pPr>
        <w:pStyle w:val="a3"/>
        <w:ind w:firstLine="708"/>
        <w:jc w:val="both"/>
      </w:pPr>
      <w:r>
        <w:t>Р</w:t>
      </w:r>
      <w:r w:rsidR="00985A47" w:rsidRPr="00EC1F71">
        <w:t xml:space="preserve">абочая программа </w:t>
      </w:r>
      <w:r w:rsidRPr="0078353A">
        <w:t>курс</w:t>
      </w:r>
      <w:r>
        <w:t>а</w:t>
      </w:r>
      <w:r w:rsidRPr="0078353A">
        <w:t xml:space="preserve"> «Основы духовно-нравственной культуры народов России»</w:t>
      </w:r>
      <w:r>
        <w:t xml:space="preserve"> для учащихся 5-х классов</w:t>
      </w:r>
      <w:r w:rsidRPr="0078353A">
        <w:t xml:space="preserve"> </w:t>
      </w:r>
      <w:r w:rsidR="00985A47" w:rsidRPr="00EC1F71">
        <w:t>составлена на основе</w:t>
      </w:r>
      <w:r w:rsidR="00E950EE">
        <w:t xml:space="preserve"> Федерального государственного образовательного стандарта основного общего образования.</w:t>
      </w:r>
    </w:p>
    <w:p w:rsidR="00A07321" w:rsidRDefault="00985A47" w:rsidP="00A07321">
      <w:pPr>
        <w:pStyle w:val="a3"/>
        <w:ind w:firstLine="708"/>
        <w:jc w:val="both"/>
        <w:rPr>
          <w:color w:val="000000" w:themeColor="text1"/>
        </w:rPr>
      </w:pPr>
      <w:r w:rsidRPr="00EC1F71">
        <w:t xml:space="preserve"> </w:t>
      </w:r>
      <w:r w:rsidR="00CB3BEE">
        <w:t>Ф</w:t>
      </w:r>
      <w:r>
        <w:t>едеральны</w:t>
      </w:r>
      <w:r w:rsidR="00CB3BEE">
        <w:t>й</w:t>
      </w:r>
      <w:r>
        <w:t xml:space="preserve"> государственны</w:t>
      </w:r>
      <w:r w:rsidR="00CB3BEE">
        <w:t>й</w:t>
      </w:r>
      <w:r>
        <w:t xml:space="preserve"> образовательны</w:t>
      </w:r>
      <w:r w:rsidR="00CB3BEE">
        <w:t>й</w:t>
      </w:r>
      <w:r>
        <w:t xml:space="preserve"> стандарт </w:t>
      </w:r>
      <w:r w:rsidR="004F20A9">
        <w:t xml:space="preserve">основного </w:t>
      </w:r>
      <w:r>
        <w:t xml:space="preserve">общего образования </w:t>
      </w:r>
      <w:r w:rsidR="004F20A9">
        <w:t xml:space="preserve">предполагает </w:t>
      </w:r>
      <w:r>
        <w:t xml:space="preserve">изучение новой обязательной предметной области «Основы духовно-нравственной культуры народов России» </w:t>
      </w:r>
      <w:r w:rsidR="00CB3BEE">
        <w:t xml:space="preserve">учащимися </w:t>
      </w:r>
      <w:r>
        <w:t>пят</w:t>
      </w:r>
      <w:r w:rsidR="00CB3BEE">
        <w:t>ых</w:t>
      </w:r>
      <w:r>
        <w:t xml:space="preserve"> класс</w:t>
      </w:r>
      <w:r w:rsidR="00CB3BEE">
        <w:t>ов</w:t>
      </w:r>
      <w:r>
        <w:t xml:space="preserve">. </w:t>
      </w:r>
      <w:r w:rsidR="00A07321" w:rsidRPr="004F20A9">
        <w:rPr>
          <w:color w:val="000000" w:themeColor="text1"/>
        </w:rPr>
        <w:t>Особое значение изучения данного предмета определяется возрастными и познавательными возможностями</w:t>
      </w:r>
      <w:r w:rsidR="00CB3BEE" w:rsidRPr="00CB3BEE">
        <w:t xml:space="preserve"> </w:t>
      </w:r>
      <w:r w:rsidR="00CB3BEE" w:rsidRPr="00CB3BEE">
        <w:rPr>
          <w:color w:val="000000" w:themeColor="text1"/>
        </w:rPr>
        <w:t>младши</w:t>
      </w:r>
      <w:r w:rsidR="00CB3BEE">
        <w:rPr>
          <w:color w:val="000000" w:themeColor="text1"/>
        </w:rPr>
        <w:t>х</w:t>
      </w:r>
      <w:r w:rsidR="00CB3BEE" w:rsidRPr="00CB3BEE">
        <w:rPr>
          <w:color w:val="000000" w:themeColor="text1"/>
        </w:rPr>
        <w:t xml:space="preserve"> подростк</w:t>
      </w:r>
      <w:r w:rsidR="00CB3BEE">
        <w:rPr>
          <w:color w:val="000000" w:themeColor="text1"/>
        </w:rPr>
        <w:t>ов.</w:t>
      </w:r>
      <w:r w:rsidR="00A07321" w:rsidRPr="004F20A9">
        <w:rPr>
          <w:color w:val="000000" w:themeColor="text1"/>
        </w:rPr>
        <w:t xml:space="preserve">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</w:t>
      </w:r>
    </w:p>
    <w:p w:rsidR="00E950EE" w:rsidRDefault="00E950EE" w:rsidP="00E950EE">
      <w:pPr>
        <w:pStyle w:val="a3"/>
        <w:ind w:firstLine="708"/>
        <w:jc w:val="both"/>
      </w:pPr>
      <w: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</w:t>
      </w:r>
      <w:proofErr w:type="gramStart"/>
      <w:r>
        <w:t>знаний</w:t>
      </w:r>
      <w:proofErr w:type="gramEnd"/>
      <w:r>
        <w:t xml:space="preserve">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E950EE" w:rsidRDefault="00E950EE" w:rsidP="00E950EE">
      <w:pPr>
        <w:pStyle w:val="a3"/>
        <w:ind w:firstLine="708"/>
        <w:jc w:val="both"/>
      </w:pPr>
      <w:r>
        <w:t xml:space="preserve">Главной особенностью курса является представление </w:t>
      </w:r>
      <w:proofErr w:type="spellStart"/>
      <w:r>
        <w:t>культурообразующего</w:t>
      </w:r>
      <w:proofErr w:type="spellEnd"/>
      <w:r>
        <w:t xml:space="preserve"> содержания духовно-нравственного воспитания, выражающегося в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Назначение предмета «Основы духовно-нравственной культуры народов России» заключается в развитии общей культуры школьника, формировании гражданской идентичности осознании своей принадлежности к народу, национальности, российской общности; воспитании уважения к представителям разных национальностей и вероисповеданий.</w:t>
      </w:r>
    </w:p>
    <w:p w:rsidR="00571F20" w:rsidRDefault="00E950EE" w:rsidP="00E950EE">
      <w:pPr>
        <w:pStyle w:val="a3"/>
        <w:ind w:firstLine="708"/>
        <w:jc w:val="both"/>
        <w:rPr>
          <w:color w:val="FF0000"/>
        </w:rPr>
      </w:pPr>
      <w:r>
        <w:t>Для реализации программы используется учебник</w:t>
      </w:r>
      <w:r w:rsidRPr="00EC1F71">
        <w:t xml:space="preserve"> «Основы духовно-нравственной культуры народов России» для учащихся общеобразовательных организаций/ Н.Ф. Виноградова, В.И. Власенко, А.В. Поляков /Москва, издательский центр «</w:t>
      </w:r>
      <w:proofErr w:type="spellStart"/>
      <w:r w:rsidRPr="00EC1F71">
        <w:t>Вентана</w:t>
      </w:r>
      <w:proofErr w:type="spellEnd"/>
      <w:r w:rsidRPr="00EC1F71">
        <w:t xml:space="preserve">-Граф», </w:t>
      </w:r>
      <w:r w:rsidRPr="00FF451A">
        <w:t>2016</w:t>
      </w:r>
      <w:r w:rsidR="00571F20" w:rsidRPr="00FF451A">
        <w:t xml:space="preserve">, </w:t>
      </w:r>
      <w:r w:rsidR="00571F20">
        <w:t>5 класс. Содержание учебника расширяется дополнительным материалом краеведческой направленности.</w:t>
      </w:r>
    </w:p>
    <w:p w:rsidR="00E950EE" w:rsidRPr="00EC1F71" w:rsidRDefault="00E950EE" w:rsidP="00E950EE">
      <w:pPr>
        <w:pStyle w:val="a3"/>
        <w:ind w:firstLine="708"/>
        <w:jc w:val="both"/>
      </w:pPr>
      <w:r w:rsidRPr="00EC1F71">
        <w:t xml:space="preserve"> Программа рассчитана на 35 часов (1 час в неделю).</w:t>
      </w:r>
    </w:p>
    <w:p w:rsidR="00985A47" w:rsidRDefault="00985A47" w:rsidP="0098143B">
      <w:pPr>
        <w:pStyle w:val="a3"/>
        <w:ind w:firstLine="708"/>
        <w:jc w:val="both"/>
      </w:pPr>
      <w:r>
        <w:rPr>
          <w:b/>
          <w:bCs/>
        </w:rPr>
        <w:t>Цель курса</w:t>
      </w:r>
      <w:r>
        <w:t xml:space="preserve">: </w:t>
      </w:r>
      <w:r w:rsidR="00CB3BEE">
        <w:t xml:space="preserve">курс </w:t>
      </w:r>
      <w:r>
        <w:t>«Основы духовно-нравственной культуры народов России» призван обогатить процесс воспитания в основной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4F20A9" w:rsidRDefault="004F20A9" w:rsidP="004F20A9">
      <w:pPr>
        <w:pStyle w:val="a3"/>
        <w:ind w:firstLine="708"/>
        <w:jc w:val="both"/>
      </w:pPr>
      <w:r>
        <w:t xml:space="preserve">Основными </w:t>
      </w:r>
      <w:r w:rsidRPr="00A07321">
        <w:rPr>
          <w:b/>
        </w:rPr>
        <w:t xml:space="preserve">задачами </w:t>
      </w:r>
      <w:r>
        <w:t>реализации данной предметной области являются следующие:</w:t>
      </w:r>
    </w:p>
    <w:p w:rsidR="004F20A9" w:rsidRDefault="004F20A9" w:rsidP="004F20A9">
      <w:pPr>
        <w:pStyle w:val="a3"/>
        <w:jc w:val="both"/>
      </w:pPr>
      <w:r>
        <w:t xml:space="preserve">• совершенствовать способность к восприятию накопленной разными народами духовно-нравственной культуры; осознание того, что человеческое общество и конкретный индивид </w:t>
      </w:r>
      <w:r>
        <w:lastRenderedPageBreak/>
        <w:t>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4F20A9" w:rsidRDefault="004F20A9" w:rsidP="004F20A9">
      <w:pPr>
        <w:pStyle w:val="a3"/>
        <w:jc w:val="both"/>
      </w:pPr>
      <w:r>
        <w:t>• углубить и расширить представления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4F20A9" w:rsidRDefault="004F20A9" w:rsidP="004F20A9">
      <w:pPr>
        <w:pStyle w:val="a3"/>
        <w:jc w:val="both"/>
      </w:pPr>
      <w:r>
        <w:t>• создать условия для осознания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4F20A9" w:rsidRDefault="004F20A9" w:rsidP="004F20A9">
      <w:pPr>
        <w:pStyle w:val="a3"/>
        <w:jc w:val="both"/>
      </w:pPr>
      <w:r>
        <w:t>• способствовать становлению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A07321" w:rsidRPr="00A07321" w:rsidRDefault="00A07321" w:rsidP="00A07321">
      <w:pPr>
        <w:pStyle w:val="a3"/>
        <w:ind w:firstLine="708"/>
        <w:jc w:val="both"/>
      </w:pPr>
      <w:r w:rsidRPr="0098143B">
        <w:rPr>
          <w:b/>
        </w:rPr>
        <w:t xml:space="preserve">Принципы организации </w:t>
      </w:r>
      <w:r w:rsidRPr="00A07321">
        <w:t>обучения по курсу: «Основы духовно-нравст</w:t>
      </w:r>
      <w:r>
        <w:t>венной культуры народов России»:</w:t>
      </w:r>
    </w:p>
    <w:p w:rsidR="00A07321" w:rsidRDefault="00A07321" w:rsidP="00A07321">
      <w:pPr>
        <w:pStyle w:val="a3"/>
        <w:jc w:val="both"/>
      </w:pPr>
      <w:r>
        <w:rPr>
          <w:b/>
          <w:bCs/>
        </w:rPr>
        <w:t xml:space="preserve">1. </w:t>
      </w:r>
      <w:proofErr w:type="spellStart"/>
      <w:r w:rsidRPr="00A07321">
        <w:rPr>
          <w:bCs/>
        </w:rPr>
        <w:t>Культуроведческий</w:t>
      </w:r>
      <w:proofErr w:type="spellEnd"/>
      <w:r>
        <w:t xml:space="preserve"> 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</w:t>
      </w:r>
      <w:proofErr w:type="spellStart"/>
      <w:r>
        <w:t>эмпатию</w:t>
      </w:r>
      <w:proofErr w:type="spellEnd"/>
      <w:r>
        <w:t>, гуманизм и др.</w:t>
      </w:r>
    </w:p>
    <w:p w:rsidR="00A07321" w:rsidRDefault="00A07321" w:rsidP="00A07321">
      <w:pPr>
        <w:pStyle w:val="a3"/>
        <w:jc w:val="both"/>
      </w:pPr>
      <w:r>
        <w:rPr>
          <w:b/>
          <w:bCs/>
        </w:rPr>
        <w:t xml:space="preserve">2. </w:t>
      </w:r>
      <w:r w:rsidRPr="00C120E0">
        <w:rPr>
          <w:bCs/>
        </w:rPr>
        <w:t xml:space="preserve">Принцип </w:t>
      </w:r>
      <w:proofErr w:type="spellStart"/>
      <w:r w:rsidRPr="00C120E0">
        <w:rPr>
          <w:bCs/>
        </w:rPr>
        <w:t>природосообразности</w:t>
      </w:r>
      <w:proofErr w:type="spellEnd"/>
      <w:r w:rsidRPr="00C120E0">
        <w:t>.</w:t>
      </w:r>
      <w:r>
        <w:t xml:space="preserve"> 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</w:t>
      </w:r>
      <w:proofErr w:type="spellStart"/>
      <w:r>
        <w:t>фактологическую</w:t>
      </w:r>
      <w:proofErr w:type="spellEnd"/>
      <w:r>
        <w:t xml:space="preserve"> сторону явления.</w:t>
      </w:r>
    </w:p>
    <w:p w:rsidR="00A07321" w:rsidRDefault="00A07321" w:rsidP="00A07321">
      <w:pPr>
        <w:pStyle w:val="a3"/>
        <w:jc w:val="both"/>
      </w:pPr>
      <w:r>
        <w:rPr>
          <w:b/>
          <w:bCs/>
        </w:rPr>
        <w:t xml:space="preserve">3. </w:t>
      </w:r>
      <w:r w:rsidRPr="00C120E0">
        <w:rPr>
          <w:bCs/>
        </w:rPr>
        <w:t>Принцип диалогичности</w:t>
      </w:r>
      <w:r w:rsidRPr="00C120E0">
        <w:t>.</w:t>
      </w:r>
      <w:r>
        <w:t xml:space="preserve">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</w:t>
      </w:r>
    </w:p>
    <w:p w:rsidR="00A07321" w:rsidRDefault="00A07321" w:rsidP="00A07321">
      <w:pPr>
        <w:pStyle w:val="a3"/>
        <w:jc w:val="both"/>
      </w:pPr>
      <w:r>
        <w:rPr>
          <w:b/>
          <w:bCs/>
        </w:rPr>
        <w:t xml:space="preserve">4. </w:t>
      </w:r>
      <w:r w:rsidRPr="00C120E0">
        <w:rPr>
          <w:bCs/>
        </w:rPr>
        <w:t>Принцип краеведения</w:t>
      </w:r>
      <w:r>
        <w:t xml:space="preserve">. 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Школьники, изучая родной край, начинают </w:t>
      </w:r>
      <w:r>
        <w:lastRenderedPageBreak/>
        <w:t>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A07321" w:rsidRDefault="00A07321" w:rsidP="00A07321">
      <w:pPr>
        <w:pStyle w:val="a3"/>
        <w:jc w:val="both"/>
      </w:pPr>
      <w:r>
        <w:rPr>
          <w:b/>
          <w:bCs/>
        </w:rPr>
        <w:t xml:space="preserve">5. </w:t>
      </w:r>
      <w:r w:rsidRPr="00C120E0">
        <w:rPr>
          <w:bCs/>
        </w:rPr>
        <w:t>Принцип поступательности</w:t>
      </w:r>
      <w:r>
        <w:t xml:space="preserve"> 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</w:t>
      </w:r>
    </w:p>
    <w:p w:rsidR="00E950EE" w:rsidRDefault="00E950EE" w:rsidP="00E950EE">
      <w:pPr>
        <w:pStyle w:val="a3"/>
        <w:ind w:firstLine="708"/>
        <w:jc w:val="both"/>
      </w:pPr>
      <w:r w:rsidRPr="00CB3BEE">
        <w:t>Курс носит интегративный характер</w:t>
      </w:r>
      <w:r>
        <w:t>: 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CB3BEE" w:rsidRPr="00CB3BEE" w:rsidRDefault="00CB3BEE" w:rsidP="00CB3BEE">
      <w:pPr>
        <w:pStyle w:val="a3"/>
        <w:jc w:val="center"/>
        <w:rPr>
          <w:b/>
        </w:rPr>
      </w:pPr>
      <w:r w:rsidRPr="00CB3BEE">
        <w:rPr>
          <w:b/>
        </w:rPr>
        <w:t>Содержание курса</w:t>
      </w:r>
    </w:p>
    <w:p w:rsidR="00CB3BEE" w:rsidRPr="00CB3BEE" w:rsidRDefault="00CB3BEE" w:rsidP="00CB3BEE">
      <w:pPr>
        <w:pStyle w:val="a3"/>
        <w:ind w:firstLine="708"/>
        <w:jc w:val="both"/>
        <w:rPr>
          <w:b/>
        </w:rPr>
      </w:pPr>
      <w:r w:rsidRPr="00CB3BEE">
        <w:rPr>
          <w:b/>
        </w:rPr>
        <w:t>Основные разделы курса:</w:t>
      </w:r>
    </w:p>
    <w:p w:rsidR="00CB3BEE" w:rsidRDefault="00CB3BEE" w:rsidP="00CB3BEE">
      <w:pPr>
        <w:pStyle w:val="a3"/>
        <w:jc w:val="both"/>
      </w:pPr>
      <w:r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CB3BEE" w:rsidRDefault="00CB3BEE" w:rsidP="00CB3BEE">
      <w:pPr>
        <w:pStyle w:val="a3"/>
        <w:jc w:val="both"/>
      </w:pPr>
      <w:r>
        <w:t>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CB3BEE" w:rsidRDefault="00CB3BEE" w:rsidP="00CB3BEE">
      <w:pPr>
        <w:pStyle w:val="a3"/>
        <w:jc w:val="both"/>
      </w:pPr>
      <w:r>
        <w:t>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353CC2" w:rsidRPr="00353CC2" w:rsidRDefault="00353CC2" w:rsidP="00353CC2">
      <w:pPr>
        <w:pStyle w:val="a3"/>
        <w:jc w:val="center"/>
      </w:pPr>
      <w:r w:rsidRPr="00353CC2">
        <w:rPr>
          <w:b/>
        </w:rPr>
        <w:t>Формы организации учебного процесс</w:t>
      </w:r>
      <w:r w:rsidRPr="00B35331">
        <w:rPr>
          <w:b/>
        </w:rPr>
        <w:t>а</w:t>
      </w:r>
      <w:r w:rsidRPr="00B35331">
        <w:t>:</w:t>
      </w:r>
      <w:r w:rsidR="00B35331">
        <w:rPr>
          <w:u w:val="single"/>
        </w:rPr>
        <w:t xml:space="preserve"> </w:t>
      </w:r>
      <w:r w:rsidRPr="00353CC2">
        <w:t>коллективная</w:t>
      </w:r>
      <w:r>
        <w:t>,</w:t>
      </w:r>
      <w:r w:rsidRPr="00353CC2">
        <w:t xml:space="preserve"> групповая</w:t>
      </w:r>
      <w:r>
        <w:t>,</w:t>
      </w:r>
      <w:r w:rsidRPr="00353CC2">
        <w:t xml:space="preserve"> индивидуальная. </w:t>
      </w:r>
    </w:p>
    <w:p w:rsidR="00353CC2" w:rsidRDefault="00353CC2" w:rsidP="00CB3BEE">
      <w:pPr>
        <w:pStyle w:val="a3"/>
        <w:jc w:val="both"/>
      </w:pPr>
      <w:r>
        <w:rPr>
          <w:b/>
        </w:rPr>
        <w:t xml:space="preserve">          </w:t>
      </w:r>
      <w:r w:rsidRPr="00353CC2">
        <w:rPr>
          <w:b/>
        </w:rPr>
        <w:t>Виды учебных занятий:</w:t>
      </w:r>
      <w:r w:rsidRPr="00353CC2">
        <w:t xml:space="preserve"> урок, </w:t>
      </w:r>
      <w:r>
        <w:t xml:space="preserve">урок – путешествие, урок - </w:t>
      </w:r>
      <w:r w:rsidRPr="00353CC2">
        <w:t>круглы</w:t>
      </w:r>
      <w:r>
        <w:t>й</w:t>
      </w:r>
      <w:r w:rsidRPr="00353CC2">
        <w:t xml:space="preserve"> стол.</w:t>
      </w:r>
    </w:p>
    <w:p w:rsidR="00E950EE" w:rsidRDefault="00E950EE" w:rsidP="00C120E0">
      <w:pPr>
        <w:pStyle w:val="a3"/>
        <w:jc w:val="center"/>
        <w:rPr>
          <w:b/>
          <w:bCs/>
        </w:rPr>
      </w:pPr>
    </w:p>
    <w:p w:rsidR="00C120E0" w:rsidRDefault="00C120E0" w:rsidP="00C120E0">
      <w:pPr>
        <w:pStyle w:val="a3"/>
        <w:jc w:val="center"/>
      </w:pPr>
      <w:r>
        <w:rPr>
          <w:b/>
          <w:bCs/>
        </w:rPr>
        <w:t>Планируемые результаты освоения учебного курса</w:t>
      </w:r>
    </w:p>
    <w:p w:rsidR="00C120E0" w:rsidRDefault="00C120E0" w:rsidP="00C120E0">
      <w:pPr>
        <w:pStyle w:val="a3"/>
        <w:ind w:firstLine="708"/>
        <w:jc w:val="both"/>
      </w:pPr>
      <w:r>
        <w:t xml:space="preserve">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основной образовательной программы.</w:t>
      </w:r>
    </w:p>
    <w:p w:rsidR="00C120E0" w:rsidRDefault="00C120E0" w:rsidP="00C120E0">
      <w:pPr>
        <w:pStyle w:val="a3"/>
        <w:ind w:firstLine="708"/>
        <w:jc w:val="both"/>
      </w:pPr>
      <w:r w:rsidRPr="00C120E0">
        <w:rPr>
          <w:b/>
        </w:rPr>
        <w:t xml:space="preserve">Личностные </w:t>
      </w:r>
      <w:r>
        <w:t xml:space="preserve">результаты. </w:t>
      </w:r>
    </w:p>
    <w:p w:rsidR="00C120E0" w:rsidRDefault="00C120E0" w:rsidP="00C120E0">
      <w:pPr>
        <w:pStyle w:val="a3"/>
        <w:jc w:val="both"/>
      </w:pPr>
      <w:r>
        <w:t>- готовность к нравственному саморазвитию; способность оценивать свои поступки, взаимоотношения со сверстниками;</w:t>
      </w:r>
    </w:p>
    <w:p w:rsidR="00A832E0" w:rsidRDefault="00A832E0" w:rsidP="00C120E0">
      <w:pPr>
        <w:pStyle w:val="a3"/>
        <w:jc w:val="both"/>
      </w:pPr>
      <w:r w:rsidRPr="00A832E0">
        <w:t>–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C120E0" w:rsidRDefault="00C120E0" w:rsidP="00C120E0">
      <w:pPr>
        <w:pStyle w:val="a3"/>
        <w:jc w:val="both"/>
      </w:pPr>
      <w:r>
        <w:t>- воспитание уважительного отношения к своей стране, ее истории, любви к родному краю, своей семье, гуманного отношения и толерантности к людям, независимо от их возраста, национальности, вероисповедания;</w:t>
      </w:r>
    </w:p>
    <w:p w:rsidR="00C120E0" w:rsidRDefault="00C120E0" w:rsidP="00C120E0">
      <w:pPr>
        <w:pStyle w:val="a3"/>
        <w:jc w:val="both"/>
      </w:pPr>
      <w:r>
        <w:lastRenderedPageBreak/>
        <w:t>- 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A832E0" w:rsidRPr="00A832E0" w:rsidRDefault="00A832E0" w:rsidP="00A832E0">
      <w:pPr>
        <w:pStyle w:val="a3"/>
        <w:jc w:val="both"/>
        <w:rPr>
          <w:bCs/>
          <w:iCs/>
        </w:rPr>
      </w:pPr>
      <w:r w:rsidRPr="00A832E0">
        <w:rPr>
          <w:bCs/>
          <w:iCs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C120E0" w:rsidRPr="00A832E0" w:rsidRDefault="00A832E0" w:rsidP="00A832E0">
      <w:pPr>
        <w:pStyle w:val="a3"/>
        <w:jc w:val="both"/>
        <w:rPr>
          <w:bCs/>
          <w:iCs/>
        </w:rPr>
      </w:pPr>
      <w:r w:rsidRPr="00A832E0">
        <w:rPr>
          <w:bCs/>
          <w:iCs/>
        </w:rPr>
        <w:t>– стремление к развитию интеллектуальных, нравственных, эстетических потребностей.</w:t>
      </w:r>
    </w:p>
    <w:p w:rsidR="00C120E0" w:rsidRDefault="00C120E0" w:rsidP="00C120E0">
      <w:pPr>
        <w:pStyle w:val="a3"/>
        <w:ind w:firstLine="708"/>
        <w:jc w:val="both"/>
      </w:pPr>
      <w:proofErr w:type="spellStart"/>
      <w:r w:rsidRPr="00C120E0">
        <w:rPr>
          <w:b/>
          <w:bCs/>
          <w:iCs/>
        </w:rPr>
        <w:t>Метапредметные</w:t>
      </w:r>
      <w:proofErr w:type="spellEnd"/>
      <w:r w:rsidRPr="00C120E0">
        <w:rPr>
          <w:b/>
          <w:bCs/>
          <w:iCs/>
        </w:rPr>
        <w:t xml:space="preserve"> результаты</w:t>
      </w:r>
      <w:r>
        <w:rPr>
          <w:b/>
          <w:bCs/>
          <w:i/>
          <w:iCs/>
        </w:rPr>
        <w:t xml:space="preserve"> </w:t>
      </w:r>
    </w:p>
    <w:p w:rsidR="00C120E0" w:rsidRDefault="00C120E0" w:rsidP="00C120E0">
      <w:pPr>
        <w:pStyle w:val="a3"/>
        <w:jc w:val="both"/>
      </w:pPr>
      <w:r>
        <w:t>- владение коммуникативной деятельностью, активное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EC450D" w:rsidRDefault="00C120E0" w:rsidP="00C120E0">
      <w:pPr>
        <w:pStyle w:val="a3"/>
        <w:jc w:val="both"/>
      </w:pPr>
      <w:r>
        <w:t xml:space="preserve">- овладение навыками смыслового чтения текстов различных стилей и жанров, в том числе религиозного характера; </w:t>
      </w:r>
    </w:p>
    <w:p w:rsidR="00C120E0" w:rsidRDefault="00C120E0" w:rsidP="00C120E0">
      <w:pPr>
        <w:pStyle w:val="a3"/>
        <w:jc w:val="both"/>
      </w:pPr>
      <w:r>
        <w:t>- овладение методами познания, логическими действиями и операциями (сравнение, анализ, обобщение, построение рассуждений);</w:t>
      </w:r>
    </w:p>
    <w:p w:rsidR="00C120E0" w:rsidRDefault="00C120E0" w:rsidP="00C120E0">
      <w:pPr>
        <w:pStyle w:val="a3"/>
        <w:jc w:val="both"/>
      </w:pPr>
      <w:r>
        <w:t>- освоение способов решения проблем творческого и поискового характера;</w:t>
      </w:r>
    </w:p>
    <w:p w:rsidR="00C120E0" w:rsidRDefault="00C120E0" w:rsidP="00C120E0">
      <w:pPr>
        <w:pStyle w:val="a3"/>
        <w:jc w:val="both"/>
      </w:pPr>
      <w:r>
        <w:t>- умение строить совместную деятельность в соответствии с учебной задачей и культурой коллективного труда.</w:t>
      </w:r>
    </w:p>
    <w:p w:rsidR="00C120E0" w:rsidRDefault="00C120E0" w:rsidP="00C120E0">
      <w:pPr>
        <w:pStyle w:val="a3"/>
        <w:ind w:firstLine="708"/>
        <w:jc w:val="both"/>
      </w:pPr>
      <w:r w:rsidRPr="00C120E0">
        <w:rPr>
          <w:b/>
          <w:bCs/>
          <w:iCs/>
        </w:rPr>
        <w:t>Предметные результаты</w:t>
      </w:r>
      <w:r>
        <w:rPr>
          <w:b/>
          <w:bCs/>
          <w:i/>
          <w:iCs/>
        </w:rPr>
        <w:t xml:space="preserve"> </w:t>
      </w:r>
      <w:r>
        <w:t>обучения нацелены на решение, прежде всего, образовательных задач:</w:t>
      </w:r>
    </w:p>
    <w:p w:rsidR="00C120E0" w:rsidRDefault="00C120E0" w:rsidP="00C120E0">
      <w:pPr>
        <w:pStyle w:val="a3"/>
        <w:jc w:val="both"/>
      </w:pPr>
      <w:r>
        <w:t>-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C120E0" w:rsidRDefault="00C120E0" w:rsidP="00C120E0">
      <w:pPr>
        <w:pStyle w:val="a3"/>
        <w:jc w:val="both"/>
      </w:pPr>
      <w:r>
        <w:t>- использование полученных знаний в продуктивной и преобразующей деятельности; способность к работе с информацией, представленной разными средствами</w:t>
      </w:r>
      <w:r w:rsidR="00353CC2">
        <w:t>,</w:t>
      </w:r>
      <w:r>
        <w:t xml:space="preserve"> расширение кругозо</w:t>
      </w:r>
      <w:r w:rsidR="00EC450D">
        <w:t>ра и культурного опыта обучающихся</w:t>
      </w:r>
      <w:r>
        <w:t>.</w:t>
      </w:r>
      <w:r>
        <w:br w:type="textWrapping" w:clear="all"/>
      </w:r>
    </w:p>
    <w:p w:rsidR="00C120E0" w:rsidRPr="0074766D" w:rsidRDefault="00C120E0" w:rsidP="00CB3BEE">
      <w:pPr>
        <w:pStyle w:val="a3"/>
        <w:jc w:val="center"/>
        <w:rPr>
          <w:b/>
        </w:rPr>
      </w:pPr>
      <w:r w:rsidRPr="0074766D">
        <w:rPr>
          <w:b/>
        </w:rPr>
        <w:t xml:space="preserve">К концу обучения школьники </w:t>
      </w:r>
      <w:r w:rsidRPr="0074766D">
        <w:rPr>
          <w:b/>
          <w:bCs/>
        </w:rPr>
        <w:t>смогут научиться:</w:t>
      </w:r>
    </w:p>
    <w:p w:rsidR="00C120E0" w:rsidRPr="00EC450D" w:rsidRDefault="00C120E0" w:rsidP="00CB3BEE">
      <w:pPr>
        <w:pStyle w:val="a3"/>
      </w:pPr>
      <w:r w:rsidRPr="00EC450D">
        <w:t xml:space="preserve">· </w:t>
      </w:r>
      <w:r w:rsidRPr="00EC450D">
        <w:rPr>
          <w:iCs/>
        </w:rPr>
        <w:t xml:space="preserve">Высказывать предположения </w:t>
      </w:r>
      <w:r w:rsidRPr="00EC450D">
        <w:t>о последствиях безнр</w:t>
      </w:r>
      <w:r w:rsidR="00CB3BEE">
        <w:t>авственного</w:t>
      </w:r>
      <w:r w:rsidR="00353CC2">
        <w:t xml:space="preserve"> </w:t>
      </w:r>
      <w:r w:rsidR="00CB3BEE">
        <w:t>поведения человека;</w:t>
      </w:r>
    </w:p>
    <w:p w:rsidR="00C120E0" w:rsidRPr="00EC450D" w:rsidRDefault="00C120E0" w:rsidP="00CB3BEE">
      <w:pPr>
        <w:pStyle w:val="a3"/>
      </w:pPr>
      <w:r w:rsidRPr="00EC450D">
        <w:t xml:space="preserve">· </w:t>
      </w:r>
      <w:r w:rsidRPr="00EC450D">
        <w:rPr>
          <w:iCs/>
        </w:rPr>
        <w:t xml:space="preserve">Оценивать </w:t>
      </w:r>
      <w:r w:rsidRPr="00EC450D">
        <w:t>свои поступки, соотнося их с правилами нравственности и этики</w:t>
      </w:r>
      <w:r w:rsidR="00341B5F" w:rsidRPr="00EC450D">
        <w:t xml:space="preserve">, </w:t>
      </w:r>
      <w:r w:rsidRPr="00EC450D">
        <w:t>намеч</w:t>
      </w:r>
      <w:r w:rsidR="002112A8">
        <w:t>ать пути и способы саморазвития;</w:t>
      </w:r>
    </w:p>
    <w:p w:rsidR="00C120E0" w:rsidRPr="00EC450D" w:rsidRDefault="00C120E0" w:rsidP="00CB3BEE">
      <w:pPr>
        <w:pStyle w:val="a3"/>
      </w:pPr>
      <w:r w:rsidRPr="00EC450D">
        <w:t xml:space="preserve">· </w:t>
      </w:r>
      <w:r w:rsidRPr="00EC450D">
        <w:rPr>
          <w:iCs/>
        </w:rPr>
        <w:t xml:space="preserve">Работать </w:t>
      </w:r>
      <w:r w:rsidRPr="00EC450D">
        <w:t>с историческими источниками и документами</w:t>
      </w:r>
      <w:r w:rsidR="002112A8">
        <w:t>;</w:t>
      </w:r>
      <w:r w:rsidRPr="00EC450D">
        <w:t> </w:t>
      </w:r>
    </w:p>
    <w:p w:rsidR="00C120E0" w:rsidRDefault="00341B5F" w:rsidP="00C120E0">
      <w:pPr>
        <w:pStyle w:val="a3"/>
      </w:pPr>
      <w:r>
        <w:t>·Воспроизводить</w:t>
      </w:r>
      <w:r w:rsidR="00A832E0">
        <w:t xml:space="preserve"> </w:t>
      </w:r>
      <w:r>
        <w:t xml:space="preserve">полученную информацию, </w:t>
      </w:r>
      <w:r w:rsidR="002112A8" w:rsidRPr="002112A8">
        <w:t xml:space="preserve">оценивать главную мысль </w:t>
      </w:r>
      <w:r w:rsidR="002112A8">
        <w:t xml:space="preserve">и </w:t>
      </w:r>
      <w:r>
        <w:t>приводить примеры</w:t>
      </w:r>
      <w:r w:rsidR="002112A8">
        <w:t>, используя полученную на уроке информацию и обществоведческие знания.</w:t>
      </w:r>
    </w:p>
    <w:p w:rsidR="00153671" w:rsidRDefault="00153671" w:rsidP="00153671">
      <w:pPr>
        <w:spacing w:line="360" w:lineRule="auto"/>
        <w:jc w:val="center"/>
        <w:rPr>
          <w:b/>
        </w:rPr>
      </w:pPr>
    </w:p>
    <w:p w:rsidR="00153671" w:rsidRDefault="00153671" w:rsidP="00153671">
      <w:pPr>
        <w:spacing w:line="360" w:lineRule="auto"/>
        <w:jc w:val="center"/>
        <w:rPr>
          <w:b/>
        </w:rPr>
      </w:pPr>
    </w:p>
    <w:p w:rsidR="00153671" w:rsidRDefault="00153671" w:rsidP="00153671">
      <w:pPr>
        <w:spacing w:line="360" w:lineRule="auto"/>
        <w:jc w:val="center"/>
        <w:rPr>
          <w:b/>
        </w:rPr>
      </w:pPr>
    </w:p>
    <w:p w:rsidR="00153671" w:rsidRDefault="00153671" w:rsidP="00153671">
      <w:pPr>
        <w:spacing w:line="360" w:lineRule="auto"/>
        <w:jc w:val="center"/>
        <w:rPr>
          <w:b/>
        </w:rPr>
      </w:pPr>
    </w:p>
    <w:p w:rsidR="00153671" w:rsidRDefault="00153671" w:rsidP="00153671">
      <w:pPr>
        <w:spacing w:line="360" w:lineRule="auto"/>
        <w:jc w:val="center"/>
        <w:rPr>
          <w:b/>
          <w:bCs/>
        </w:rPr>
      </w:pPr>
      <w:r w:rsidRPr="0098143B">
        <w:rPr>
          <w:b/>
        </w:rPr>
        <w:t>Тематическое планирование</w:t>
      </w:r>
      <w:r>
        <w:rPr>
          <w:b/>
        </w:rPr>
        <w:t xml:space="preserve"> </w:t>
      </w:r>
      <w:r>
        <w:rPr>
          <w:b/>
          <w:bCs/>
        </w:rPr>
        <w:t>курса</w:t>
      </w:r>
    </w:p>
    <w:p w:rsidR="00153671" w:rsidRDefault="00153671" w:rsidP="00153671">
      <w:pPr>
        <w:spacing w:line="360" w:lineRule="auto"/>
        <w:jc w:val="center"/>
        <w:rPr>
          <w:b/>
        </w:rPr>
      </w:pPr>
      <w:r w:rsidRPr="00985A47">
        <w:rPr>
          <w:b/>
          <w:bCs/>
        </w:rPr>
        <w:t>«</w:t>
      </w:r>
      <w:r w:rsidRPr="00985A47">
        <w:rPr>
          <w:b/>
        </w:rPr>
        <w:t>ОСНОВЫ ДУХОВНО-НРАВСТВЕННОЙ КУЛЬТУРЫ НАРОДОВ РОССИИ»</w:t>
      </w:r>
    </w:p>
    <w:p w:rsidR="00153671" w:rsidRPr="00985A47" w:rsidRDefault="00153671" w:rsidP="00153671">
      <w:pPr>
        <w:spacing w:line="360" w:lineRule="auto"/>
        <w:jc w:val="center"/>
        <w:rPr>
          <w:b/>
        </w:rPr>
      </w:pPr>
    </w:p>
    <w:tbl>
      <w:tblPr>
        <w:tblW w:w="10915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9"/>
        <w:gridCol w:w="6830"/>
        <w:gridCol w:w="2976"/>
      </w:tblGrid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№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>Наименование разделов и тем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Всего часов</w:t>
            </w:r>
          </w:p>
        </w:tc>
      </w:tr>
      <w:tr w:rsidR="00153671" w:rsidTr="00153671">
        <w:trPr>
          <w:trHeight w:val="335"/>
          <w:tblCellSpacing w:w="15" w:type="dxa"/>
        </w:trPr>
        <w:tc>
          <w:tcPr>
            <w:tcW w:w="1064" w:type="dxa"/>
          </w:tcPr>
          <w:p w:rsidR="00153671" w:rsidRDefault="00153671" w:rsidP="00153671">
            <w:pPr>
              <w:pStyle w:val="a3"/>
            </w:pPr>
            <w:r>
              <w:rPr>
                <w:b/>
                <w:bCs/>
              </w:rPr>
              <w:t>  </w:t>
            </w:r>
          </w:p>
        </w:tc>
        <w:tc>
          <w:tcPr>
            <w:tcW w:w="6800" w:type="dxa"/>
          </w:tcPr>
          <w:p w:rsidR="00153671" w:rsidRDefault="00153671" w:rsidP="00153671">
            <w:pPr>
              <w:pStyle w:val="a3"/>
            </w:pPr>
            <w:r>
              <w:rPr>
                <w:b/>
                <w:bCs/>
              </w:rPr>
              <w:t>Введение.</w:t>
            </w:r>
          </w:p>
        </w:tc>
        <w:tc>
          <w:tcPr>
            <w:tcW w:w="2931" w:type="dxa"/>
          </w:tcPr>
          <w:p w:rsidR="00153671" w:rsidRDefault="00153671" w:rsidP="00153671">
            <w:pPr>
              <w:pStyle w:val="a3"/>
            </w:pPr>
            <w:r>
              <w:rPr>
                <w:b/>
                <w:bCs/>
              </w:rPr>
              <w:t>1ч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153671">
            <w:pPr>
              <w:pStyle w:val="a3"/>
            </w:pPr>
            <w:r>
              <w:rPr>
                <w:b/>
                <w:bCs/>
              </w:rPr>
              <w:t> 1 </w:t>
            </w:r>
          </w:p>
        </w:tc>
        <w:tc>
          <w:tcPr>
            <w:tcW w:w="6800" w:type="dxa"/>
          </w:tcPr>
          <w:p w:rsidR="00153671" w:rsidRDefault="00153671" w:rsidP="00153671">
            <w:pPr>
              <w:pStyle w:val="a3"/>
            </w:pPr>
            <w:r>
              <w:rPr>
                <w:b/>
                <w:bCs/>
              </w:rPr>
              <w:t xml:space="preserve"> В мире культуры </w:t>
            </w:r>
          </w:p>
        </w:tc>
        <w:tc>
          <w:tcPr>
            <w:tcW w:w="2931" w:type="dxa"/>
          </w:tcPr>
          <w:p w:rsidR="00153671" w:rsidRDefault="00153671" w:rsidP="00153671">
            <w:pPr>
              <w:pStyle w:val="a3"/>
            </w:pPr>
            <w:r>
              <w:rPr>
                <w:b/>
                <w:bCs/>
              </w:rPr>
              <w:t> 4ч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1.1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>Величие многонациональной российской культуры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1.2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>Человек – творец и носитель культуры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>2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 xml:space="preserve">Нравственные ценности 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>14ч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2.1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 xml:space="preserve">«Береги землю родимую, как мать любимую». </w:t>
            </w:r>
            <w:r w:rsidRPr="00892858">
              <w:t>Великое стояние на Угре.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2.2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>Жизнь ратными подвигами полна. Защитники земли калужской.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2.3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 xml:space="preserve">В труде – красота человека 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2.4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>«Плод добрых трудов славен»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2.5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 xml:space="preserve">Люди труда. </w:t>
            </w:r>
            <w:r w:rsidRPr="00892858">
              <w:t>Трудовые подвиги калужан.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2.6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 xml:space="preserve">Бережное отношение к природе. </w:t>
            </w:r>
            <w:r w:rsidRPr="00892858">
              <w:t>Заповедники Калужского края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2.7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>Семья</w:t>
            </w:r>
            <w:r>
              <w:rPr>
                <w:b/>
                <w:bCs/>
              </w:rPr>
              <w:t xml:space="preserve"> – </w:t>
            </w:r>
            <w:r>
              <w:t xml:space="preserve">хранитель духовных ценностей. 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>3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 xml:space="preserve">Религия и культура 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>10ч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3.1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 xml:space="preserve">Роль религии в развитии культуры. </w:t>
            </w:r>
            <w:r w:rsidRPr="00892858">
              <w:t>Калуга православная.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3.2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 xml:space="preserve">Культурное наследие христианской Руси. </w:t>
            </w:r>
            <w:r w:rsidRPr="00284CB3">
              <w:t>Православные храмы и чудотворные иконы Калуги.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3.3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>Культура ислама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3.4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>Иудаизм и культура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3.5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>Культурные традиции буддизма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>4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 xml:space="preserve">Как сохранить духовные ценности 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>4ч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4.1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>Забота государства о сохранении духовных ценностей.</w:t>
            </w:r>
            <w:r w:rsidRPr="00892858">
              <w:t xml:space="preserve"> Калужские </w:t>
            </w:r>
            <w:r>
              <w:t xml:space="preserve">народные </w:t>
            </w:r>
            <w:r w:rsidRPr="00892858">
              <w:t>промыслы</w:t>
            </w:r>
            <w:r>
              <w:t>.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4.2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>Хранить память предков. Генеалогическое древо моей семьи.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>5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 xml:space="preserve">Твой духовный мир 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>2ч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B35331">
            <w:pPr>
              <w:pStyle w:val="a3"/>
            </w:pPr>
            <w:r>
              <w:t>5.1 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t>Твой духовный мир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t>2</w:t>
            </w:r>
          </w:p>
        </w:tc>
      </w:tr>
      <w:tr w:rsidR="00153671" w:rsidTr="008A3A51">
        <w:trPr>
          <w:tblCellSpacing w:w="15" w:type="dxa"/>
        </w:trPr>
        <w:tc>
          <w:tcPr>
            <w:tcW w:w="1064" w:type="dxa"/>
          </w:tcPr>
          <w:p w:rsidR="00153671" w:rsidRDefault="00153671" w:rsidP="008A3A51">
            <w:pPr>
              <w:pStyle w:val="a3"/>
            </w:pPr>
            <w:r>
              <w:t> </w:t>
            </w:r>
          </w:p>
        </w:tc>
        <w:tc>
          <w:tcPr>
            <w:tcW w:w="6800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931" w:type="dxa"/>
          </w:tcPr>
          <w:p w:rsidR="00153671" w:rsidRDefault="00153671" w:rsidP="008A3A51">
            <w:pPr>
              <w:pStyle w:val="a3"/>
            </w:pPr>
            <w:r>
              <w:rPr>
                <w:b/>
                <w:bCs/>
              </w:rPr>
              <w:t>35ч</w:t>
            </w:r>
          </w:p>
        </w:tc>
      </w:tr>
    </w:tbl>
    <w:p w:rsidR="00153671" w:rsidRDefault="00153671" w:rsidP="00153671">
      <w:pPr>
        <w:pStyle w:val="a3"/>
      </w:pPr>
      <w:r>
        <w:t> </w:t>
      </w:r>
    </w:p>
    <w:p w:rsidR="00153671" w:rsidRDefault="00153671" w:rsidP="00153671">
      <w:pPr>
        <w:pStyle w:val="a3"/>
      </w:pPr>
      <w:r>
        <w:t> </w:t>
      </w:r>
    </w:p>
    <w:p w:rsidR="00153671" w:rsidRDefault="002112A8" w:rsidP="00153671">
      <w:pPr>
        <w:pStyle w:val="a3"/>
        <w:jc w:val="both"/>
        <w:rPr>
          <w:b/>
          <w:bCs/>
        </w:rPr>
      </w:pPr>
      <w:r>
        <w:rPr>
          <w:b/>
          <w:bCs/>
        </w:rPr>
        <w:t> </w:t>
      </w:r>
    </w:p>
    <w:p w:rsidR="00E950EE" w:rsidRDefault="00E950EE" w:rsidP="00BB325A">
      <w:pPr>
        <w:pStyle w:val="a3"/>
        <w:jc w:val="center"/>
        <w:rPr>
          <w:b/>
          <w:bCs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Бочаев  Валентин  Афанасьевич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E950EE" w:rsidSect="00C120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793">
    <w:multiLevelType w:val="hybridMultilevel"/>
    <w:lvl w:ilvl="0" w:tplc="81945875">
      <w:start w:val="1"/>
      <w:numFmt w:val="decimal"/>
      <w:lvlText w:val="%1."/>
      <w:lvlJc w:val="left"/>
      <w:pPr>
        <w:ind w:left="720" w:hanging="360"/>
      </w:pPr>
    </w:lvl>
    <w:lvl w:ilvl="1" w:tplc="81945875" w:tentative="1">
      <w:start w:val="1"/>
      <w:numFmt w:val="lowerLetter"/>
      <w:lvlText w:val="%2."/>
      <w:lvlJc w:val="left"/>
      <w:pPr>
        <w:ind w:left="1440" w:hanging="360"/>
      </w:pPr>
    </w:lvl>
    <w:lvl w:ilvl="2" w:tplc="81945875" w:tentative="1">
      <w:start w:val="1"/>
      <w:numFmt w:val="lowerRoman"/>
      <w:lvlText w:val="%3."/>
      <w:lvlJc w:val="right"/>
      <w:pPr>
        <w:ind w:left="2160" w:hanging="180"/>
      </w:pPr>
    </w:lvl>
    <w:lvl w:ilvl="3" w:tplc="81945875" w:tentative="1">
      <w:start w:val="1"/>
      <w:numFmt w:val="decimal"/>
      <w:lvlText w:val="%4."/>
      <w:lvlJc w:val="left"/>
      <w:pPr>
        <w:ind w:left="2880" w:hanging="360"/>
      </w:pPr>
    </w:lvl>
    <w:lvl w:ilvl="4" w:tplc="81945875" w:tentative="1">
      <w:start w:val="1"/>
      <w:numFmt w:val="lowerLetter"/>
      <w:lvlText w:val="%5."/>
      <w:lvlJc w:val="left"/>
      <w:pPr>
        <w:ind w:left="3600" w:hanging="360"/>
      </w:pPr>
    </w:lvl>
    <w:lvl w:ilvl="5" w:tplc="81945875" w:tentative="1">
      <w:start w:val="1"/>
      <w:numFmt w:val="lowerRoman"/>
      <w:lvlText w:val="%6."/>
      <w:lvlJc w:val="right"/>
      <w:pPr>
        <w:ind w:left="4320" w:hanging="180"/>
      </w:pPr>
    </w:lvl>
    <w:lvl w:ilvl="6" w:tplc="81945875" w:tentative="1">
      <w:start w:val="1"/>
      <w:numFmt w:val="decimal"/>
      <w:lvlText w:val="%7."/>
      <w:lvlJc w:val="left"/>
      <w:pPr>
        <w:ind w:left="5040" w:hanging="360"/>
      </w:pPr>
    </w:lvl>
    <w:lvl w:ilvl="7" w:tplc="81945875" w:tentative="1">
      <w:start w:val="1"/>
      <w:numFmt w:val="lowerLetter"/>
      <w:lvlText w:val="%8."/>
      <w:lvlJc w:val="left"/>
      <w:pPr>
        <w:ind w:left="5760" w:hanging="360"/>
      </w:pPr>
    </w:lvl>
    <w:lvl w:ilvl="8" w:tplc="81945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92">
    <w:multiLevelType w:val="hybridMultilevel"/>
    <w:lvl w:ilvl="0" w:tplc="1547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8030B6E"/>
    <w:multiLevelType w:val="hybridMultilevel"/>
    <w:tmpl w:val="4A82D2A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3792">
    <w:abstractNumId w:val="23792"/>
  </w:num>
  <w:num w:numId="23793">
    <w:abstractNumId w:val="237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54"/>
    <w:rsid w:val="00153671"/>
    <w:rsid w:val="002112A8"/>
    <w:rsid w:val="00223D6D"/>
    <w:rsid w:val="00284CB3"/>
    <w:rsid w:val="00341B5F"/>
    <w:rsid w:val="00353CC2"/>
    <w:rsid w:val="003F1A44"/>
    <w:rsid w:val="004F20A9"/>
    <w:rsid w:val="00571F20"/>
    <w:rsid w:val="00596840"/>
    <w:rsid w:val="00706C54"/>
    <w:rsid w:val="007100FC"/>
    <w:rsid w:val="0074766D"/>
    <w:rsid w:val="0078353A"/>
    <w:rsid w:val="00786B13"/>
    <w:rsid w:val="007A240A"/>
    <w:rsid w:val="00883927"/>
    <w:rsid w:val="00892858"/>
    <w:rsid w:val="00931167"/>
    <w:rsid w:val="00974523"/>
    <w:rsid w:val="0098143B"/>
    <w:rsid w:val="00985A47"/>
    <w:rsid w:val="00A07321"/>
    <w:rsid w:val="00A43A8F"/>
    <w:rsid w:val="00A832E0"/>
    <w:rsid w:val="00AB1277"/>
    <w:rsid w:val="00B35331"/>
    <w:rsid w:val="00BB325A"/>
    <w:rsid w:val="00C120E0"/>
    <w:rsid w:val="00CB3BEE"/>
    <w:rsid w:val="00CF40C7"/>
    <w:rsid w:val="00D57559"/>
    <w:rsid w:val="00D86162"/>
    <w:rsid w:val="00E950EE"/>
    <w:rsid w:val="00EC1F71"/>
    <w:rsid w:val="00EC450D"/>
    <w:rsid w:val="00F54BC5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765A9-0DBE-4ACE-91AD-B20FF6FE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5A47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985A4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8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13013787" Type="http://schemas.openxmlformats.org/officeDocument/2006/relationships/footnotes" Target="footnotes.xml"/><Relationship Id="rId793410851" Type="http://schemas.openxmlformats.org/officeDocument/2006/relationships/endnotes" Target="endnotes.xml"/><Relationship Id="rId388539173" Type="http://schemas.openxmlformats.org/officeDocument/2006/relationships/comments" Target="comments.xml"/><Relationship Id="rId595603223" Type="http://schemas.microsoft.com/office/2011/relationships/commentsExtended" Target="commentsExtended.xml"/><Relationship Id="rId97393849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Vb5LbenNK4Cn8jpTMwrq0vTMgOE=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hMeymJImkwVQTWWiB09zcQmAbQU6LziEQs7IM8hKN3wHUetYu+uKA0GWGGFDsNOjmqgtYN7IvXLvZotgC/w2RPOLnsIru7C1C7cTt1IbX+LtACGCIgLDWYn5jyTapC/vZpVTyhsCgYiYkQkEzAIZmaHz5u/qrQFSkk+kHyCCUoYWbSMvzXSmDosk9niKUHJcKSFW8nQ4PfmrAfgR9NCrocQ/CF7ah6nW6hb8JX+ggPyl36zhFnlS9o1PV145wHr15NsLxAEhyqouE2v5BZZdAHCw/mJLSoqIL06dxXCre5N5psKSqs7Mwkp0PwqmSToG+sc3Eh2aIFjG2zBbWxI8ZrqA35o9siAb+X7mhBVh91x/0aStYifPFCCFJODiM7lNWhim81BqDZClVpN1u6gyml3kUpsOZWkY/2Ic1lvXM0m34j8Hf59VzJN6a1GAitXcDh1ubmNAKn0EvEo/d106ygRaUajQOmLG83Zhtxtx3szDwfiJDaFdInS4OV/NZvGRT5nfg7KTG7ajo9bruF+v1SxiYGDxEn0u6PWmbOvihPqbusqxIdN9z4K71EnIAdsaFBzg48iUZ46YIWGocisw+3fwtgnPon+5hkV2t3CLErt4LPugbDhaeGrEAPSJ4PihEkwKOwdeXAuJbgG2MDr+smAJ3AOQhxhTfCy413j9UE=</SignatureValue>
  <KeyInfo>
    <X509Data>
      <X509Certificate>MIIF1zCCA78CFGmuXN4bNSDagNvjEsKHZo/19nzfMA0GCSqGSIb3DQEBCwUAMIGQ
MS4wLAYDVQQDDCXRgdCw0LnRgtGL0L7QsdGA0LDQt9C+0LLQsNC90LjRji7RgNGE
MS4wLAYDVQQKDCXRgdCw0LnRgtGL0L7QsdGA0LDQt9C+0LLQsNC90LjRji7RgNGE
MSEwHwYDVQQHDBjQldC60LDRgtC10YDQuNC90LHRg9GA0LMxCzAJBgNVBAYTAlJV
MB4XDTIxMDQyODEwMTEyOFoXDTIyMDQyODEwMTEyOFowgb4xPzA9BgNVBAMMNtCR
0L7Rh9Cw0LXQsiAg0JLQsNC70LXQvdGC0LjQvSAg0JDRhNCw0L3QsNGB0YzQtdCy
0LjRhzFuMGwGA1UECgxl0JzQkdCe0KMgwqvQodGA0LXQtNC90Y/RjyDQvtCx0YnQ
tdC+0LHRgNCw0LfQvtCy0LDRgtC10LvRjNC90LDRjyDRiNC60L7Qu9CwIOKEliA0
NsK7INCzLiDQmtCw0LvRg9Cz0LgxCzAJBgNVBAYTAlJVMIICIjANBgkqhkiG9w0B
AQEFAAOCAg8AMIICCgKCAgEAsEcIWRVbHKnYPpH2Vct939XfbAW0qqZXrb0HEli3
8WS7w0pdhaXBOhF92e/X5TZ8YvcjSL0W1WYN/OmTz5EtCI9wWc6SPs8CQqf14ltk
LurNogo5XxNAHjw9Dfg3xvt3iV29pOgGey2RkcCZR7GkvwXn868hrASzxOY6BYex
o39CxHWd92U2hJ8sWMlEKkSK76lorynIHeCNP7j+bx/SAeAuIuAaX1soOsVcxpl/
zd+++OKD7+j9GdSLM6lb3XyZEOdBjdJ7fQHZh+lIZT+KBwyHKVu8zukaxDEpt6JG
33lI5wV70uX7MLFao4lWq/KcGhTns7CXyt5xJ8VSIidmgv4OdeXn0yJxGBSm06id
sHpEL5MuqOkKZKvJ+SwLlkGZ4pTaChPyPjiDneAUKVErUUOyYOgG6N10E2ztjKCd
PKPIw6ZkydaNavwSBpx4acOe/K69DWkfht+pNfP4ti4UckRgupEfJgVtl3gotj2D
g+SKqAN73ud8YGdjdb+Q3PF7bNnY0Lb3AgLfhm92qv9XvE9xw2ZJjvW7x8tgHv3o
5SAQ9vpNhYoUBhnwGm/Y2GPpHHv+9KKuG82uDyoYnMX7QZPIybWqCkcD5b9lDN6I
O/Egupvk3mG9jOC1rJfmewSMv4H9Q9HhY1aFEoP5jdpE1z62mAAjkIRPiYZT5afT
Kj8CAwEAATANBgkqhkiG9w0BAQsFAAOCAgEACzRAo6/45ckc+exMc73f/sZvMkSf
CL/up/C94V0hWxcKhwFZ5bCoR2Ow+BKzD3EZN3aF26YTFZtQwe1ZqvpNJ0WH1w3S
cFoxPHOGP6Ux9JvF4omVZeO9QOebByAi4vqmYbpgyUx+G5NNpQDWlQQlgf+uI4am
BDpc3N4kbFqc+y4aCckGhSpBOmtZ8ly4NyA3aCDTpbuQSk++Q5IyA/IYsd5cluT9
sFW2awj+nsjByz3oFA1zYjyEPGg27z7UY4Tt0UlhTdLggkIIGROejwWMJWtlfKkv
vcOepBQb4isaa17ijZK/qbdfLzAxymVwuu6esgEkoP4f6Gsu8RYCYg1MtDDS2hg8
nW/gH3kp1bOj+oNbNamOIQgnD/hwVGIfo1MrkQjGa4ZK/zKNax035DC9IXRXrlLL
RqdU+B1RHsgeyTbg/szTXLGUxUcUfPg3ACSYUQz4Afta2BdiuElt3zkIj3Te2JlV
uIPln8eGqyEYfKhE2JJou61tX57Q5MPdOw7Ko4GEK1fKf8KeCAJCslh6gW431a58
2mnweZarlXdkNvQMS6qr/DShc10AH252JrGbT+7Y4XN7Ed4yJ3YKH1imCr3Bunsq
nibXKBlBre8VS/I+YJ+fwkPQvoCIvV3HVczkR/uNxErCdCGp7AW3l+Ko4RdnDc+C
+TKBGon80ju5Sko=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13013787"/>
            <mdssi:RelationshipReference SourceId="rId793410851"/>
            <mdssi:RelationshipReference SourceId="rId388539173"/>
            <mdssi:RelationshipReference SourceId="rId595603223"/>
            <mdssi:RelationshipReference SourceId="rId973938491"/>
          </Transform>
          <Transform Algorithm="http://www.w3.org/TR/2001/REC-xml-c14n-20010315"/>
        </Transforms>
        <DigestMethod Algorithm="http://www.w3.org/2000/09/xmldsig#sha1"/>
        <DigestValue>dRty7r5/q3YUTuYjwjpnFXSvkjo=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aeUF73GykT63Sv9601+Lcss6wDc=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f44MQ7HsVRpL+uNDG+cMM9Z0jBo=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1cquT+DVG1/ELs7wqlcArzY8ShE=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gqTepAdGeuqFMZoLl2M/UvnKRVQ=</DigestValue>
      </Reference>
      <Reference URI="/word/styles.xml?ContentType=application/vnd.openxmlformats-officedocument.wordprocessingml.styles+xml">
        <DigestMethod Algorithm="http://www.w3.org/2000/09/xmldsig#sha1"/>
        <DigestValue>EOlxxMBshFe+0a9IhS7Mj/MaMvw=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2021-06-06T17:20:58Z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kabinetn</dc:creator>
  <cp:keywords/>
  <dc:description/>
  <cp:lastModifiedBy>kabinetn</cp:lastModifiedBy>
  <cp:revision>28</cp:revision>
  <dcterms:created xsi:type="dcterms:W3CDTF">2016-09-12T12:21:00Z</dcterms:created>
  <dcterms:modified xsi:type="dcterms:W3CDTF">2021-06-04T09:49:00Z</dcterms:modified>
</cp:coreProperties>
</file>